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5A729" w14:textId="77777777" w:rsidR="00ED060D" w:rsidRDefault="004D5E6F">
      <w:pPr>
        <w:pStyle w:val="Heading2"/>
        <w:numPr>
          <w:ilvl w:val="0"/>
          <w:numId w:val="2"/>
        </w:numPr>
        <w:tabs>
          <w:tab w:val="left" w:pos="-360"/>
        </w:tabs>
        <w:jc w:val="center"/>
        <w:rPr>
          <w:rFonts w:ascii="Times New Roman" w:hAnsi="Times New Roman"/>
          <w:b/>
          <w:bCs/>
          <w:color w:val="BF4E14"/>
          <w:sz w:val="24"/>
          <w:szCs w:val="24"/>
        </w:rPr>
      </w:pPr>
      <w:bookmarkStart w:id="0" w:name="_Ref110412061"/>
      <w:bookmarkStart w:id="1" w:name="_Ref110412136"/>
      <w:bookmarkStart w:id="2" w:name="_Ref110412148"/>
      <w:bookmarkStart w:id="3" w:name="_Ref110412165"/>
      <w:bookmarkStart w:id="4" w:name="_Ref110412178"/>
      <w:bookmarkStart w:id="5" w:name="_Ref110414707"/>
      <w:bookmarkStart w:id="6" w:name="_Ref110414716"/>
      <w:bookmarkStart w:id="7" w:name="_Ref110415154"/>
      <w:bookmarkStart w:id="8" w:name="_Ref110415359"/>
      <w:bookmarkStart w:id="9" w:name="_Ref110415372"/>
      <w:bookmarkStart w:id="10" w:name="_Ref110415397"/>
      <w:bookmarkStart w:id="11" w:name="_Ref110415481"/>
      <w:bookmarkStart w:id="12" w:name="_Ref110415491"/>
      <w:bookmarkStart w:id="13" w:name="_Ref110415515"/>
      <w:bookmarkStart w:id="14" w:name="_Ref110415605"/>
      <w:bookmarkStart w:id="15" w:name="_Ref110415619"/>
      <w:bookmarkStart w:id="16" w:name="_Ref110415629"/>
      <w:bookmarkStart w:id="17" w:name="_Ref110415641"/>
      <w:bookmarkStart w:id="18" w:name="_Ref110415683"/>
      <w:bookmarkStart w:id="19" w:name="_Ref110415702"/>
      <w:bookmarkStart w:id="20" w:name="_Ref110415785"/>
      <w:bookmarkStart w:id="21" w:name="_Ref110415797"/>
      <w:bookmarkStart w:id="22" w:name="_Toc126935651"/>
      <w:bookmarkStart w:id="23" w:name="_Ref182192880"/>
      <w:bookmarkStart w:id="24" w:name="_Ref182196155"/>
      <w:bookmarkStart w:id="25" w:name="_Ref182196176"/>
      <w:bookmarkStart w:id="26" w:name="_Toc182197140"/>
      <w:bookmarkStart w:id="27" w:name="_Hlk191640972"/>
      <w:r>
        <w:rPr>
          <w:rFonts w:ascii="Times New Roman" w:hAnsi="Times New Roman"/>
          <w:b/>
          <w:bCs/>
          <w:color w:val="BF4E14"/>
          <w:sz w:val="24"/>
          <w:szCs w:val="24"/>
        </w:rPr>
        <w:t>priedas. Kvalifikacijos reikalavimai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Times New Roman" w:hAnsi="Times New Roman"/>
          <w:b/>
          <w:bCs/>
          <w:color w:val="BF4E14"/>
          <w:sz w:val="24"/>
          <w:szCs w:val="24"/>
        </w:rPr>
        <w:t>, pašalinimo pagrindai ir nacionalinio saugumo reikalavimai</w:t>
      </w:r>
      <w:bookmarkEnd w:id="23"/>
      <w:bookmarkEnd w:id="24"/>
      <w:bookmarkEnd w:id="25"/>
      <w:bookmarkEnd w:id="26"/>
    </w:p>
    <w:p w14:paraId="193AA28B" w14:textId="77777777" w:rsidR="00ED060D" w:rsidRDefault="00ED060D">
      <w:pPr>
        <w:pStyle w:val="ListParagraph"/>
        <w:ind w:left="927"/>
      </w:pPr>
    </w:p>
    <w:p w14:paraId="797A6F61" w14:textId="77777777" w:rsidR="00ED060D" w:rsidRDefault="00ED060D">
      <w:pPr>
        <w:tabs>
          <w:tab w:val="left" w:pos="0"/>
        </w:tabs>
        <w:spacing w:line="276" w:lineRule="auto"/>
        <w:jc w:val="center"/>
        <w:rPr>
          <w:b/>
          <w:caps/>
          <w:color w:val="80340D"/>
        </w:rPr>
      </w:pPr>
    </w:p>
    <w:p w14:paraId="690FE7FA" w14:textId="77777777" w:rsidR="00ED060D" w:rsidRDefault="004D5E6F">
      <w:pPr>
        <w:numPr>
          <w:ilvl w:val="0"/>
          <w:numId w:val="3"/>
        </w:numPr>
        <w:tabs>
          <w:tab w:val="left" w:pos="567"/>
        </w:tabs>
        <w:spacing w:after="120" w:line="276" w:lineRule="auto"/>
        <w:ind w:left="567" w:hanging="567"/>
        <w:contextualSpacing/>
        <w:jc w:val="both"/>
      </w:pPr>
      <w:r>
        <w:t xml:space="preserve">Kandidatas, pageidaujantis dalyvauti Konkurenciniame dialoge, privalo </w:t>
      </w:r>
      <w:r>
        <w:rPr>
          <w:rFonts w:eastAsia="Calibri"/>
          <w:lang w:eastAsia="lt-LT"/>
        </w:rPr>
        <w:t xml:space="preserve">atitikti visus </w:t>
      </w:r>
      <w:r>
        <w:t xml:space="preserve">žemiau lentelėje </w:t>
      </w:r>
      <w:r>
        <w:rPr>
          <w:i/>
          <w:iCs/>
        </w:rPr>
        <w:t xml:space="preserve">Pašalinimo pagrindai </w:t>
      </w:r>
      <w:r>
        <w:t>nustatytus reikalavimus dėl</w:t>
      </w:r>
      <w:r>
        <w:rPr>
          <w:rStyle w:val="CommentReference"/>
        </w:rPr>
        <w:t xml:space="preserve"> </w:t>
      </w:r>
      <w:r>
        <w:rPr>
          <w:color w:val="000000"/>
        </w:rPr>
        <w:t>pašalinimo pagrindų nebuvimo</w:t>
      </w:r>
      <w:r>
        <w:t xml:space="preserve"> ir lentelėje </w:t>
      </w:r>
      <w:r>
        <w:rPr>
          <w:i/>
          <w:iCs/>
        </w:rPr>
        <w:t>Kvalifikacijos reikalavimai</w:t>
      </w:r>
      <w:r>
        <w:t xml:space="preserve"> nustatytus</w:t>
      </w:r>
      <w:r>
        <w:rPr>
          <w:color w:val="000000"/>
        </w:rPr>
        <w:t xml:space="preserve"> kvalifikacijos </w:t>
      </w:r>
      <w:r>
        <w:rPr>
          <w:rFonts w:eastAsia="Calibri"/>
          <w:lang w:eastAsia="lt-LT"/>
        </w:rPr>
        <w:t xml:space="preserve">reikalavimus ir pateikti </w:t>
      </w:r>
      <w:r>
        <w:rPr>
          <w:bCs/>
        </w:rPr>
        <w:t>įrodančius dokumentus</w:t>
      </w:r>
      <w:r>
        <w:rPr>
          <w:color w:val="000000"/>
        </w:rPr>
        <w:t xml:space="preserve"> pagal Sąlygų </w:t>
      </w:r>
      <w:r>
        <w:rPr>
          <w:color w:val="000000"/>
        </w:rPr>
        <w:fldChar w:fldCharType="begin"/>
      </w:r>
      <w:r>
        <w:rPr>
          <w:color w:val="000000"/>
        </w:rPr>
        <w:instrText xml:space="preserve"> REF _Ref182196788 </w:instrText>
      </w:r>
      <w:r>
        <w:rPr>
          <w:color w:val="000000"/>
        </w:rPr>
        <w:fldChar w:fldCharType="separate"/>
      </w:r>
      <w:r>
        <w:rPr>
          <w:color w:val="000000"/>
        </w:rPr>
        <w:t>10</w:t>
      </w:r>
      <w:r>
        <w:rPr>
          <w:color w:val="000000"/>
        </w:rPr>
        <w:fldChar w:fldCharType="end"/>
      </w:r>
      <w:r>
        <w:rPr>
          <w:color w:val="000000"/>
        </w:rPr>
        <w:t xml:space="preserve"> priede </w:t>
      </w:r>
      <w:r>
        <w:rPr>
          <w:i/>
          <w:iCs/>
          <w:color w:val="000000"/>
        </w:rPr>
        <w:t xml:space="preserve">Paraiškos pateikimas </w:t>
      </w:r>
      <w:r>
        <w:rPr>
          <w:color w:val="000000"/>
        </w:rPr>
        <w:t>nustatytus reikalavimus.</w:t>
      </w:r>
      <w:r>
        <w:t xml:space="preserve"> </w:t>
      </w:r>
    </w:p>
    <w:p w14:paraId="224358E2" w14:textId="77777777" w:rsidR="00ED060D" w:rsidRDefault="00ED060D">
      <w:pPr>
        <w:tabs>
          <w:tab w:val="left" w:pos="142"/>
          <w:tab w:val="left" w:pos="709"/>
        </w:tabs>
        <w:spacing w:line="276" w:lineRule="auto"/>
        <w:jc w:val="both"/>
      </w:pPr>
    </w:p>
    <w:p w14:paraId="0CB5A1A2" w14:textId="77777777" w:rsidR="00ED060D" w:rsidRDefault="004D5E6F">
      <w:pPr>
        <w:tabs>
          <w:tab w:val="left" w:pos="0"/>
        </w:tabs>
        <w:spacing w:line="276" w:lineRule="auto"/>
        <w:jc w:val="both"/>
        <w:rPr>
          <w:i/>
          <w:iCs/>
          <w:color w:val="000000"/>
        </w:rPr>
      </w:pPr>
      <w:r>
        <w:rPr>
          <w:i/>
          <w:iCs/>
          <w:color w:val="000000"/>
        </w:rPr>
        <w:t>1 lentelė</w:t>
      </w:r>
    </w:p>
    <w:tbl>
      <w:tblPr>
        <w:tblW w:w="9639" w:type="dxa"/>
        <w:tblInd w:w="-5" w:type="dxa"/>
        <w:tblLayout w:type="fixed"/>
        <w:tblCellMar>
          <w:left w:w="10" w:type="dxa"/>
          <w:right w:w="10" w:type="dxa"/>
        </w:tblCellMar>
        <w:tblLook w:val="0000" w:firstRow="0" w:lastRow="0" w:firstColumn="0" w:lastColumn="0" w:noHBand="0" w:noVBand="0"/>
      </w:tblPr>
      <w:tblGrid>
        <w:gridCol w:w="709"/>
        <w:gridCol w:w="3686"/>
        <w:gridCol w:w="1554"/>
        <w:gridCol w:w="3690"/>
      </w:tblGrid>
      <w:tr w:rsidR="00ED060D" w14:paraId="26A69CFB" w14:textId="77777777">
        <w:tc>
          <w:tcPr>
            <w:tcW w:w="9639" w:type="dxa"/>
            <w:gridSpan w:val="4"/>
            <w:tcBorders>
              <w:top w:val="single" w:sz="4" w:space="0" w:color="000000"/>
              <w:left w:val="single" w:sz="4" w:space="0" w:color="000000"/>
              <w:bottom w:val="single" w:sz="4" w:space="0" w:color="000000"/>
              <w:right w:val="single" w:sz="4" w:space="0" w:color="000000"/>
            </w:tcBorders>
            <w:shd w:val="clear" w:color="auto" w:fill="C0504D"/>
            <w:tcMar>
              <w:top w:w="0" w:type="dxa"/>
              <w:left w:w="108" w:type="dxa"/>
              <w:bottom w:w="0" w:type="dxa"/>
              <w:right w:w="108" w:type="dxa"/>
            </w:tcMar>
            <w:vAlign w:val="center"/>
          </w:tcPr>
          <w:p w14:paraId="2F067AED" w14:textId="77777777" w:rsidR="00ED060D" w:rsidRDefault="004D5E6F">
            <w:pPr>
              <w:spacing w:after="120" w:line="276" w:lineRule="auto"/>
              <w:jc w:val="center"/>
              <w:rPr>
                <w:b/>
              </w:rPr>
            </w:pPr>
            <w:bookmarkStart w:id="28" w:name="_Hlk174713358"/>
            <w:r>
              <w:rPr>
                <w:b/>
              </w:rPr>
              <w:t>Pašalinimo pagrindai</w:t>
            </w:r>
          </w:p>
        </w:tc>
      </w:tr>
      <w:tr w:rsidR="00ED060D" w14:paraId="06F0F6DE"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11C94" w14:textId="77777777" w:rsidR="00ED060D" w:rsidRDefault="004D5E6F">
            <w:pPr>
              <w:spacing w:after="120" w:line="276" w:lineRule="auto"/>
              <w:jc w:val="both"/>
              <w:rPr>
                <w:b/>
                <w:bCs/>
              </w:rPr>
            </w:pPr>
            <w:r>
              <w:rPr>
                <w:b/>
                <w:bC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239F9" w14:textId="77777777" w:rsidR="00ED060D" w:rsidRDefault="004D5E6F">
            <w:pPr>
              <w:spacing w:after="120" w:line="276" w:lineRule="auto"/>
              <w:jc w:val="center"/>
              <w:rPr>
                <w:b/>
              </w:rPr>
            </w:pPr>
            <w:r>
              <w:rPr>
                <w:b/>
              </w:rPr>
              <w:t>Pagrindai</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6E7FD" w14:textId="77777777" w:rsidR="00ED060D" w:rsidRDefault="004D5E6F">
            <w:pPr>
              <w:spacing w:after="120" w:line="276" w:lineRule="auto"/>
              <w:jc w:val="both"/>
              <w:rPr>
                <w:b/>
                <w:bCs/>
              </w:rPr>
            </w:pPr>
            <w:r>
              <w:rPr>
                <w:b/>
                <w:bCs/>
              </w:rPr>
              <w:t xml:space="preserve">VPGSĮ straipsnis, dalis, punktas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EA948" w14:textId="77777777" w:rsidR="00ED060D" w:rsidRDefault="004D5E6F">
            <w:pPr>
              <w:spacing w:after="120" w:line="276" w:lineRule="auto"/>
              <w:jc w:val="center"/>
            </w:pPr>
            <w:r>
              <w:rPr>
                <w:b/>
              </w:rPr>
              <w:t>Pagrindų nebuvimą įrodantys dokumentai</w:t>
            </w:r>
          </w:p>
        </w:tc>
      </w:tr>
      <w:bookmarkEnd w:id="28"/>
      <w:tr w:rsidR="00ED060D" w14:paraId="1230D1B3"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B4F9A" w14:textId="77777777" w:rsidR="00ED060D" w:rsidRDefault="00ED060D">
            <w:pPr>
              <w:numPr>
                <w:ilvl w:val="0"/>
                <w:numId w:val="4"/>
              </w:numPr>
              <w:spacing w:after="120" w:line="276" w:lineRule="auto"/>
              <w:jc w:val="both"/>
              <w:rPr>
                <w:b/>
                <w:bCs/>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9C68D" w14:textId="77777777" w:rsidR="00ED060D" w:rsidRDefault="004D5E6F">
            <w:pPr>
              <w:spacing w:after="120" w:line="276" w:lineRule="auto"/>
              <w:jc w:val="both"/>
            </w:pPr>
            <w:r>
              <w:t>Kandidatas arba Kandidato, kuris yra juridinis asmuo, kita organizacija ar jos padalinys, vadovas, kitas valdymo ar priežiūros organo narys ar kitas asmuo, turintis (turintys) teisę atstovauti Kandidatui ar jį kontroliuoti, jo vardu priimti sprendimą, sudaryti sandorį, asmens (asmenų), turinčio (turinčių) teisę surašyti ir pasirašyti Kandidato finansinės apskaitos dokumentus, buvo nuteistas už šią nusikalstamą veiklą:</w:t>
            </w:r>
          </w:p>
          <w:p w14:paraId="07F2CF84" w14:textId="77777777" w:rsidR="00ED060D" w:rsidRDefault="004D5E6F">
            <w:pPr>
              <w:numPr>
                <w:ilvl w:val="0"/>
                <w:numId w:val="5"/>
              </w:numPr>
              <w:tabs>
                <w:tab w:val="left" w:pos="-491"/>
              </w:tabs>
              <w:spacing w:after="120" w:line="276" w:lineRule="auto"/>
              <w:contextualSpacing/>
              <w:jc w:val="both"/>
            </w:pPr>
            <w:r>
              <w:rPr>
                <w:bCs/>
              </w:rPr>
              <w:t>dalyvavimą nusikalstamame susivienijime, jo organizavimą ar vadovavimą jam;</w:t>
            </w:r>
          </w:p>
          <w:p w14:paraId="090FA897" w14:textId="77777777" w:rsidR="00ED060D" w:rsidRDefault="004D5E6F">
            <w:pPr>
              <w:numPr>
                <w:ilvl w:val="0"/>
                <w:numId w:val="5"/>
              </w:numPr>
              <w:tabs>
                <w:tab w:val="left" w:pos="-491"/>
              </w:tabs>
              <w:spacing w:after="120" w:line="276" w:lineRule="auto"/>
              <w:contextualSpacing/>
              <w:jc w:val="both"/>
            </w:pPr>
            <w:r>
              <w:rPr>
                <w:bCs/>
              </w:rPr>
              <w:t>teroristinį ar su teroristine veikla susijusį nusikaltimą, valstybės paslapties atskleidimą ar praradimą;</w:t>
            </w:r>
          </w:p>
          <w:p w14:paraId="38C34DB9" w14:textId="77777777" w:rsidR="00ED060D" w:rsidRDefault="004D5E6F">
            <w:pPr>
              <w:numPr>
                <w:ilvl w:val="0"/>
                <w:numId w:val="5"/>
              </w:numPr>
              <w:tabs>
                <w:tab w:val="left" w:pos="-491"/>
              </w:tabs>
              <w:spacing w:after="120" w:line="276" w:lineRule="auto"/>
              <w:contextualSpacing/>
              <w:jc w:val="both"/>
            </w:pPr>
            <w:r>
              <w:rPr>
                <w:bCs/>
              </w:rPr>
              <w:t>kyšininkavimą, prekybą poveikiu, papirkimą;</w:t>
            </w:r>
          </w:p>
          <w:p w14:paraId="378973C5" w14:textId="77777777" w:rsidR="00ED060D" w:rsidRDefault="004D5E6F">
            <w:pPr>
              <w:spacing w:after="120" w:line="276" w:lineRule="auto"/>
              <w:jc w:val="both"/>
            </w:pPr>
            <w:r>
              <w:rPr>
                <w:bCs/>
              </w:rPr>
              <w:t xml:space="preserve">3) sukčiavimą, turto pasisavinimą, turto iššvaistymą, apgaulingą </w:t>
            </w:r>
            <w:r>
              <w:rPr>
                <w:bCs/>
              </w:rPr>
              <w:lastRenderedPageBreak/>
              <w:t>pareiškimą apie juridinio asmens veiklą, kredito, paskolos ar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F2B23EF" w14:textId="77777777" w:rsidR="00ED060D" w:rsidRDefault="004D5E6F">
            <w:pPr>
              <w:spacing w:after="120" w:line="276" w:lineRule="auto"/>
              <w:jc w:val="both"/>
            </w:pPr>
            <w:r>
              <w:rPr>
                <w:bCs/>
              </w:rPr>
              <w:t>6) nusikalstamu būdu gauto turto legalizavimą;</w:t>
            </w:r>
          </w:p>
          <w:p w14:paraId="250E59B9" w14:textId="77777777" w:rsidR="00ED060D" w:rsidRDefault="004D5E6F">
            <w:pPr>
              <w:spacing w:after="120" w:line="276" w:lineRule="auto"/>
              <w:jc w:val="both"/>
            </w:pPr>
            <w:r>
              <w:rPr>
                <w:bCs/>
              </w:rPr>
              <w:t xml:space="preserve">8) kitose valstybėse padarytą nusikaltimą, apibrėžtą kitų valstybių baudžiamuosiuose įstatymuose, įgyvendinančiuose Direktyvos 2009/81/EB 39 straipsnio 1 dalyje išvardytus Europos Sąjungos teisės aktus. </w:t>
            </w:r>
          </w:p>
          <w:p w14:paraId="3294D624" w14:textId="77777777" w:rsidR="00ED060D" w:rsidRDefault="004D5E6F">
            <w:pPr>
              <w:spacing w:after="120" w:line="276" w:lineRule="auto"/>
              <w:jc w:val="both"/>
            </w:pPr>
            <w:r>
              <w:rPr>
                <w:bCs/>
              </w:rPr>
              <w:t>Laikoma, kad Kandidato arba jo atsakingas asmuo nuteistas už aukščiau šiame punkte nurodytą nusikalstamą veiką, kai dėl:</w:t>
            </w:r>
          </w:p>
          <w:p w14:paraId="12E7E4F1" w14:textId="77777777" w:rsidR="00ED060D" w:rsidRDefault="004D5E6F">
            <w:pPr>
              <w:spacing w:after="120" w:line="276" w:lineRule="auto"/>
              <w:jc w:val="both"/>
              <w:rPr>
                <w:bCs/>
              </w:rPr>
            </w:pPr>
            <w:r>
              <w:rPr>
                <w:bCs/>
              </w:rPr>
              <w:t>1) Kandidato, kuris yra fizinis asmuo, per pastaruosius 5 metus buvo įsiteisėjęs apkaltinamasis teismo nuosprendis ir šis asmuo turi neišnykusį ar nepanaikintą teistumą;</w:t>
            </w:r>
          </w:p>
          <w:p w14:paraId="6546BE6D" w14:textId="77777777" w:rsidR="00ED060D" w:rsidRDefault="004D5E6F">
            <w:pPr>
              <w:spacing w:after="120" w:line="276" w:lineRule="auto"/>
              <w:jc w:val="both"/>
            </w:pPr>
            <w:r>
              <w:t xml:space="preserve">2) Kandidato, kuris yra juridinis asmuo, kita organizacija ar jos padalinys, vadovo, kito valdymo ar priežiūros organo nario ar kito </w:t>
            </w:r>
            <w:r>
              <w:lastRenderedPageBreak/>
              <w:t>asmens, turinčio (turinčių) teisę atstovauti Kandidatui ar jį kontroliuoti, jo vardu priimti sprendimą, sudaryti sandorį, asmens (asmenų), turinčio (turinčių) teisę surašyti ir pasirašyti tiekėjo finansinės apskaitos dokumentus, per pastaruosius 5 metus buvo įsiteisėjęs apkaltinamasis teismo nuosprendis ir šis asmuo turi neišnykusį ar nepanaikintą teistumą;</w:t>
            </w:r>
          </w:p>
          <w:p w14:paraId="6604435F" w14:textId="77777777" w:rsidR="00ED060D" w:rsidRDefault="004D5E6F">
            <w:pPr>
              <w:spacing w:after="120" w:line="276" w:lineRule="auto"/>
              <w:jc w:val="both"/>
            </w:pPr>
            <w:r>
              <w:rPr>
                <w:bCs/>
              </w:rPr>
              <w:t>3) Kandidato, kuris yra juridinis asmuo, kita organizacija ar jos padalinys, per pastaruosius 5 metus buvo įsiteisėjęs apkaltinamasis teismo nuosprendis.</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9834E" w14:textId="77777777" w:rsidR="00ED060D" w:rsidRDefault="004D5E6F">
            <w:pPr>
              <w:spacing w:after="120" w:line="276" w:lineRule="auto"/>
              <w:jc w:val="both"/>
            </w:pPr>
            <w:r>
              <w:lastRenderedPageBreak/>
              <w:t>VPGSĮ 34 straipsnio 1 dalies 1 ir 2 punktai</w:t>
            </w:r>
          </w:p>
          <w:p w14:paraId="384F217A" w14:textId="77777777" w:rsidR="00ED060D" w:rsidRDefault="00ED060D">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40C80" w14:textId="77777777" w:rsidR="00ED060D" w:rsidRDefault="004D5E6F">
            <w:pPr>
              <w:spacing w:after="120" w:line="276" w:lineRule="auto"/>
              <w:jc w:val="both"/>
            </w:pPr>
            <w:r>
              <w:t>Iš Lietuvoje įsteigtų Kandidatų prašoma:</w:t>
            </w:r>
          </w:p>
          <w:p w14:paraId="522079C5" w14:textId="77777777" w:rsidR="00ED060D" w:rsidRDefault="004D5E6F">
            <w:pPr>
              <w:numPr>
                <w:ilvl w:val="0"/>
                <w:numId w:val="6"/>
              </w:numPr>
              <w:spacing w:after="120" w:line="276" w:lineRule="auto"/>
              <w:ind w:left="319" w:hanging="289"/>
              <w:jc w:val="both"/>
            </w:pPr>
            <w:r>
              <w:t>išrašo iš teismo sprendimo arba</w:t>
            </w:r>
          </w:p>
          <w:p w14:paraId="42EC4A4A" w14:textId="77777777" w:rsidR="00ED060D" w:rsidRDefault="004D5E6F">
            <w:pPr>
              <w:numPr>
                <w:ilvl w:val="0"/>
                <w:numId w:val="6"/>
              </w:numPr>
              <w:spacing w:after="120" w:line="276" w:lineRule="auto"/>
              <w:ind w:left="319" w:hanging="289"/>
              <w:jc w:val="both"/>
            </w:pPr>
            <w:r>
              <w:t>Informatikos ir ryšių departamento prie Vidaus reikalų ministerijos pažymos.</w:t>
            </w:r>
          </w:p>
          <w:p w14:paraId="7DEADCE9" w14:textId="77777777" w:rsidR="00ED060D" w:rsidRDefault="004D5E6F">
            <w:pPr>
              <w:spacing w:after="120" w:line="276" w:lineRule="auto"/>
              <w:jc w:val="both"/>
            </w:pPr>
            <w:r>
              <w:t>Iš ne Lietuvoje įsteigtų Kandidatų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14:paraId="3629C34B" w14:textId="77777777" w:rsidR="00ED060D" w:rsidRDefault="004D5E6F">
            <w:pPr>
              <w:spacing w:after="120" w:line="276" w:lineRule="auto"/>
              <w:jc w:val="both"/>
            </w:pPr>
            <w:r>
              <w:t>a) priesaikos deklaracija arba</w:t>
            </w:r>
          </w:p>
          <w:p w14:paraId="7B35D668" w14:textId="77777777" w:rsidR="00ED060D" w:rsidRDefault="004D5E6F">
            <w:pPr>
              <w:spacing w:after="120" w:line="276" w:lineRule="auto"/>
              <w:jc w:val="both"/>
            </w:pPr>
            <w:r>
              <w:t xml:space="preserve">b) oficialia Kandidato deklaracija, jeigu šalyje nenaudojama priesaikos deklaracija. Oficiali deklaracija turi būti patvirtinta valstybės narės ar Kandidato kilmės šalies arba šalies, kurioje jis registruotas, kompetentingos teisinės ar </w:t>
            </w:r>
            <w:r>
              <w:lastRenderedPageBreak/>
              <w:t>administracinės institucijos, notaro arba kompetentingos profesinės ar prekybos organizacijos.</w:t>
            </w:r>
          </w:p>
          <w:p w14:paraId="5B6F3C88" w14:textId="77777777" w:rsidR="00ED060D" w:rsidRDefault="004D5E6F">
            <w:pPr>
              <w:spacing w:after="120" w:line="276" w:lineRule="auto"/>
              <w:jc w:val="both"/>
            </w:pPr>
            <w:r>
              <w:t xml:space="preserve">Nurodyti dokumentai turi būti išduoti </w:t>
            </w:r>
            <w:r>
              <w:rPr>
                <w:bCs/>
              </w:rPr>
              <w:t>ne anksčiau kaip 180 (šimtas aštuoniasdešimt) dienų</w:t>
            </w:r>
            <w:r>
              <w:t xml:space="preserve"> iki pasiūlymų pateikimo termino pabaigos, arba jų galiojimo laikas turi apimti šią datą. </w:t>
            </w:r>
          </w:p>
          <w:p w14:paraId="557204D9" w14:textId="77777777" w:rsidR="00ED060D" w:rsidRDefault="00ED060D">
            <w:pPr>
              <w:spacing w:after="120" w:line="276" w:lineRule="auto"/>
              <w:jc w:val="both"/>
              <w:rPr>
                <w:b/>
                <w:bCs/>
              </w:rPr>
            </w:pPr>
          </w:p>
        </w:tc>
      </w:tr>
      <w:tr w:rsidR="00ED060D" w14:paraId="372D320C"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983D6" w14:textId="77777777" w:rsidR="00ED060D" w:rsidRDefault="00ED060D">
            <w:pPr>
              <w:numPr>
                <w:ilvl w:val="0"/>
                <w:numId w:val="4"/>
              </w:numPr>
              <w:spacing w:after="120" w:line="276" w:lineRule="auto"/>
              <w:jc w:val="both"/>
            </w:pPr>
          </w:p>
          <w:p w14:paraId="1A739158" w14:textId="77777777" w:rsidR="00ED060D" w:rsidRDefault="00ED060D">
            <w:p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BA652" w14:textId="77777777" w:rsidR="00ED060D" w:rsidRDefault="004D5E6F">
            <w:pPr>
              <w:spacing w:after="120" w:line="276" w:lineRule="auto"/>
              <w:jc w:val="both"/>
            </w:pPr>
            <w:r>
              <w:t>Kandidatas yra padaręs rimtą profesinį pažeidimą, dėl kurio Komisija abejoja jo sąžiningumu, kai jis yra padaręs finansinės atskaitomybės ir audito teisės aktų pažeidimą ir nuo jo padarymo dienos praėjo mažiau kaip 1 (vieni) metai.</w:t>
            </w:r>
          </w:p>
          <w:p w14:paraId="14489153" w14:textId="77777777" w:rsidR="00ED060D" w:rsidRDefault="00ED060D">
            <w:pPr>
              <w:spacing w:after="120" w:line="276" w:lineRule="auto"/>
              <w:jc w:val="both"/>
              <w:rPr>
                <w:b/>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BE875" w14:textId="77777777" w:rsidR="00ED060D" w:rsidRDefault="004D5E6F">
            <w:pPr>
              <w:spacing w:after="120" w:line="276" w:lineRule="auto"/>
              <w:jc w:val="both"/>
            </w:pPr>
            <w:r>
              <w:t>VPGSĮ 34 straipsnio 1 dalies 3 punkto a papunktis</w:t>
            </w:r>
          </w:p>
          <w:p w14:paraId="61119908" w14:textId="77777777" w:rsidR="00ED060D" w:rsidRDefault="00ED060D">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8C183" w14:textId="77777777" w:rsidR="00ED060D" w:rsidRDefault="004D5E6F">
            <w:pPr>
              <w:spacing w:after="120" w:line="276" w:lineRule="auto"/>
              <w:jc w:val="both"/>
            </w:pPr>
            <w:r>
              <w:t xml:space="preserve">Iš Lietuvoje įsteigtų Kandidato papildomų įrodančių dokumentų neprašoma, užtenka pateikto užpildyto Sąlygų </w:t>
            </w:r>
            <w:fldSimple w:instr=" REF _Ref182193425 ">
              <w:r>
                <w:t>5</w:t>
              </w:r>
            </w:fldSimple>
            <w:r>
              <w:t xml:space="preserve"> priedo </w:t>
            </w:r>
            <w:r>
              <w:rPr>
                <w:i/>
                <w:iCs/>
              </w:rPr>
              <w:t>Kandidato deklaracijos form</w:t>
            </w:r>
            <w:r>
              <w:t>a. Priimant sprendimus dėl Kandidato pašalinimo iš Konkurencinio dialogo procedūros šiame punkte nurodytu pašalinimo pagrindu, be kita ko, atsižvelgiama į</w:t>
            </w:r>
            <w:r>
              <w:rPr>
                <w:b/>
                <w:bCs/>
              </w:rPr>
              <w:t xml:space="preserve"> </w:t>
            </w:r>
            <w:r>
              <w:t xml:space="preserve">nacionalinėje duomenų bazėje adresu </w:t>
            </w:r>
            <w:hyperlink r:id="rId8" w:history="1">
              <w:r>
                <w:rPr>
                  <w:color w:val="0000FF"/>
                  <w:u w:val="single"/>
                </w:rPr>
                <w:t>https://www.registrucentras.lt/jar/p/index.php</w:t>
              </w:r>
            </w:hyperlink>
            <w:r>
              <w:t xml:space="preserve"> paskelbtą informaciją.</w:t>
            </w:r>
          </w:p>
          <w:p w14:paraId="6594B739" w14:textId="77777777" w:rsidR="00ED060D" w:rsidRDefault="004D5E6F">
            <w:pPr>
              <w:spacing w:after="120" w:line="276" w:lineRule="auto"/>
              <w:jc w:val="both"/>
            </w:pPr>
            <w:r>
              <w:rPr>
                <w:bCs/>
                <w:iCs/>
              </w:rPr>
              <w:t xml:space="preserve">Iš ne Lietuvoje įsteigtų Kandidatų </w:t>
            </w:r>
            <w:r>
              <w:t>prašoma</w:t>
            </w:r>
            <w:r>
              <w:rPr>
                <w:bCs/>
                <w:iCs/>
              </w:rPr>
              <w:t xml:space="preserve"> atitinkamos užsienio šalies institucijos dokumento, tik tuo atveju</w:t>
            </w:r>
            <w:r>
              <w:t xml:space="preserve"> </w:t>
            </w:r>
            <w:r>
              <w:rPr>
                <w:bCs/>
                <w:iCs/>
              </w:rPr>
              <w:t xml:space="preserve">jeigu tokie išduodami. </w:t>
            </w:r>
          </w:p>
          <w:p w14:paraId="1545F0A2" w14:textId="77777777" w:rsidR="00ED060D" w:rsidRDefault="00ED060D">
            <w:pPr>
              <w:spacing w:after="120" w:line="276" w:lineRule="auto"/>
              <w:jc w:val="both"/>
            </w:pPr>
          </w:p>
        </w:tc>
      </w:tr>
      <w:tr w:rsidR="00ED060D" w14:paraId="22032561"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5BCDE"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B6791" w14:textId="77777777" w:rsidR="00ED060D" w:rsidRDefault="004D5E6F">
            <w:pPr>
              <w:spacing w:after="120" w:line="276" w:lineRule="auto"/>
              <w:jc w:val="both"/>
            </w:pPr>
            <w:r>
              <w:t xml:space="preserve">Kandidatas yra padaręs rimtą profesinį pažeidimą, dėl kurio Komisija abejoja tiekėjo sąžiningumu, kai jis (Kandidatas) neatitinka minimalių patikimo mokesčių mokėtojo </w:t>
            </w:r>
            <w:r>
              <w:lastRenderedPageBreak/>
              <w:t>kriterijų, nustatytų Lietuvos Respublikos mokesčių administravimo įstatymo 40</w:t>
            </w:r>
            <w:r>
              <w:rPr>
                <w:vertAlign w:val="superscript"/>
              </w:rPr>
              <w:t>1</w:t>
            </w:r>
            <w:r>
              <w:t xml:space="preserve"> straipsnio 1 dalyje.</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0F420" w14:textId="77777777" w:rsidR="00ED060D" w:rsidRDefault="004D5E6F">
            <w:pPr>
              <w:spacing w:after="120" w:line="276" w:lineRule="auto"/>
              <w:jc w:val="both"/>
            </w:pPr>
            <w:r>
              <w:lastRenderedPageBreak/>
              <w:t>VPGSĮ 34 straipsnio 1  dalies 3 punkto b papunktis</w:t>
            </w:r>
          </w:p>
          <w:p w14:paraId="57725048" w14:textId="77777777" w:rsidR="00ED060D" w:rsidRDefault="00ED060D">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EC022" w14:textId="77777777" w:rsidR="00ED060D" w:rsidRDefault="004D5E6F">
            <w:pPr>
              <w:spacing w:after="120" w:line="276" w:lineRule="auto"/>
              <w:jc w:val="both"/>
            </w:pPr>
            <w:r>
              <w:t xml:space="preserve">Iš Lietuvoje įsteigtų Kandidatų papildomų įrodančių dokumentų neprašoma, užtenka pateikto užpildyto Sąlygų </w:t>
            </w:r>
            <w:fldSimple w:instr=" REF _Ref182193478 ">
              <w:r>
                <w:t>5</w:t>
              </w:r>
            </w:fldSimple>
            <w:r>
              <w:t xml:space="preserve"> priedo </w:t>
            </w:r>
            <w:r>
              <w:rPr>
                <w:i/>
                <w:iCs/>
              </w:rPr>
              <w:t>Kandidato deklaracijos form</w:t>
            </w:r>
            <w:r>
              <w:t xml:space="preserve">a. Priimant sprendimus dėl Kandidato </w:t>
            </w:r>
            <w:r>
              <w:lastRenderedPageBreak/>
              <w:t>pašalinimo iš Konkurencinio dialogo procedūros šiame punkte nurodytu pašalinimo pagrindu, be kita ko, atsižvelgiama į</w:t>
            </w:r>
            <w:r>
              <w:rPr>
                <w:b/>
                <w:bCs/>
              </w:rPr>
              <w:t xml:space="preserve"> </w:t>
            </w:r>
            <w:r>
              <w:t xml:space="preserve">nacionalinėje duomenų bazėje adresu </w:t>
            </w:r>
            <w:hyperlink r:id="rId9" w:history="1">
              <w:r>
                <w:rPr>
                  <w:color w:val="0000FF"/>
                  <w:u w:val="single"/>
                </w:rPr>
                <w:t>https://www.vmi.lt/evmi/mokesciu-moketoju-informacija</w:t>
              </w:r>
            </w:hyperlink>
            <w:r>
              <w:t xml:space="preserve"> skelbiamą informaciją.</w:t>
            </w:r>
          </w:p>
          <w:p w14:paraId="349DBA5C" w14:textId="77777777" w:rsidR="00ED060D" w:rsidRDefault="004D5E6F">
            <w:pPr>
              <w:spacing w:after="120" w:line="276" w:lineRule="auto"/>
              <w:jc w:val="both"/>
            </w:pPr>
            <w:r>
              <w:rPr>
                <w:bCs/>
                <w:iCs/>
              </w:rPr>
              <w:t xml:space="preserve">Iš ne Lietuvoje įsteigtų Kandidatų </w:t>
            </w:r>
            <w:r>
              <w:t>prašoma</w:t>
            </w:r>
            <w:r>
              <w:rPr>
                <w:bCs/>
                <w:iCs/>
              </w:rPr>
              <w:t xml:space="preserve"> atitinkamos užsienio šalies institucijos dokumento, tik tuo atveju</w:t>
            </w:r>
            <w:r>
              <w:t xml:space="preserve"> </w:t>
            </w:r>
            <w:r>
              <w:rPr>
                <w:bCs/>
                <w:iCs/>
              </w:rPr>
              <w:t>jeigu tokie išduodami.</w:t>
            </w:r>
            <w:r>
              <w:t xml:space="preserve"> </w:t>
            </w:r>
          </w:p>
        </w:tc>
      </w:tr>
      <w:tr w:rsidR="00ED060D" w14:paraId="43C2C154"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DB86D"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924A9" w14:textId="77777777" w:rsidR="00ED060D" w:rsidRDefault="004D5E6F">
            <w:pPr>
              <w:spacing w:after="120" w:line="276" w:lineRule="auto"/>
              <w:jc w:val="both"/>
            </w:pPr>
            <w:r>
              <w:t>Kandidatas yra padaręs rimtą profesinį pažeidimą, dėl kurio Komisija abejoja 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032FF" w14:textId="77777777" w:rsidR="00ED060D" w:rsidRDefault="004D5E6F">
            <w:pPr>
              <w:spacing w:after="120" w:line="276" w:lineRule="auto"/>
              <w:jc w:val="both"/>
            </w:pPr>
            <w:r>
              <w:t>VPGSĮ 34 straipsnio 1 dalies 3 punkto c papunktis</w:t>
            </w:r>
          </w:p>
          <w:p w14:paraId="4411450A" w14:textId="77777777" w:rsidR="00ED060D" w:rsidRDefault="00ED060D">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279C1" w14:textId="77777777" w:rsidR="00ED060D" w:rsidRDefault="004D5E6F">
            <w:pPr>
              <w:spacing w:after="120" w:line="276" w:lineRule="auto"/>
              <w:jc w:val="both"/>
            </w:pPr>
            <w:r>
              <w:t xml:space="preserve">Iš Lietuvoje įsteigtų Kandidatų papildomų įrodančių dokumentų neprašoma, užtenka pateikto užpildyto Sąlygų </w:t>
            </w:r>
            <w:fldSimple w:instr=" REF _Ref182193534 ">
              <w:r>
                <w:t>5</w:t>
              </w:r>
            </w:fldSimple>
            <w:r>
              <w:t xml:space="preserve"> priedo </w:t>
            </w:r>
            <w:r>
              <w:rPr>
                <w:i/>
                <w:iCs/>
              </w:rPr>
              <w:t>Kandidato deklaracijos form</w:t>
            </w:r>
            <w:r>
              <w:t xml:space="preserve">a. Priimant sprendimus dėl Kandidato  pašalinimo iš Konkurencinio dialogo procedūros šiame punkte nurodytu pašalinimo pagrindu, be kita ko, atsižvelgiama į nacionalinėje duomenų bazėje adresu </w:t>
            </w:r>
            <w:hyperlink r:id="rId10" w:history="1">
              <w:r>
                <w:rPr>
                  <w:color w:val="0000FF"/>
                  <w:u w:val="single"/>
                </w:rPr>
                <w:t>https://kt.gov.lt/lt/atviri-duomenys/diskvalifikavimas-is-viesuju-pirkimu</w:t>
              </w:r>
            </w:hyperlink>
            <w:r>
              <w:t xml:space="preserve"> skelbiamą informaciją. </w:t>
            </w:r>
          </w:p>
          <w:p w14:paraId="3F55DB3F" w14:textId="77777777" w:rsidR="00ED060D" w:rsidRDefault="004D5E6F">
            <w:pPr>
              <w:spacing w:after="120" w:line="276" w:lineRule="auto"/>
              <w:jc w:val="both"/>
            </w:pPr>
            <w:r>
              <w:rPr>
                <w:bCs/>
                <w:iCs/>
              </w:rPr>
              <w:t xml:space="preserve">Iš ne Lietuvoje įsteigtų Kandidatų </w:t>
            </w:r>
            <w:r>
              <w:t>prašoma</w:t>
            </w:r>
            <w:r>
              <w:rPr>
                <w:bCs/>
                <w:iCs/>
              </w:rPr>
              <w:t xml:space="preserve"> atitinkamos užsienio šalies institucijos dokumento, tik tuo atveju</w:t>
            </w:r>
            <w:r>
              <w:t xml:space="preserve"> </w:t>
            </w:r>
            <w:r>
              <w:rPr>
                <w:bCs/>
                <w:iCs/>
              </w:rPr>
              <w:t>jeigu tokie išduodami.</w:t>
            </w:r>
            <w:r>
              <w:t xml:space="preserve"> </w:t>
            </w:r>
          </w:p>
          <w:p w14:paraId="5BC8DC92" w14:textId="77777777" w:rsidR="00ED060D" w:rsidRDefault="00ED060D">
            <w:pPr>
              <w:spacing w:after="120" w:line="276" w:lineRule="auto"/>
              <w:jc w:val="both"/>
              <w:rPr>
                <w:iCs/>
              </w:rPr>
            </w:pPr>
          </w:p>
        </w:tc>
      </w:tr>
      <w:tr w:rsidR="00ED060D" w14:paraId="0EB23992"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F89C3"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4B3F0" w14:textId="77777777" w:rsidR="00ED060D" w:rsidRDefault="004D5E6F">
            <w:pPr>
              <w:spacing w:after="120" w:line="276" w:lineRule="auto"/>
              <w:jc w:val="both"/>
            </w:pPr>
            <w:r>
              <w:t xml:space="preserve">Kandidatas yra padaręs rimtą profesinį pažeidimą, dėl kurio Komisija abejoja jo sąžiningumu, kai jis yra neįvykdęs sutarties, sudarytos vadovaujantis VPGSĮ, VPĮ, Pirkimų, atliekamų vandentvarkos, energetikos, transporto ar pašto paslaugų srities </w:t>
            </w:r>
            <w: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Kandidatas sutartyje nustatytą esminę sutarties sąlygą vykdė su dideliais arba nuolatiniais trūkumais, ar per pastaruosius 3 (tris) metus buvo priimtas Valdžios subjekto sprendimas, kad Kandidatas sutartyje nustatytą esminę sutarties sąlygą vykdė su dideliais arba nuolatiniais trūkumais ir dėl to buvo pritaikyta sutartyje nustatyta sankcija. </w:t>
            </w:r>
          </w:p>
          <w:p w14:paraId="5F07DD92" w14:textId="77777777" w:rsidR="00ED060D" w:rsidRDefault="004D5E6F">
            <w:pPr>
              <w:spacing w:after="120" w:line="276" w:lineRule="auto"/>
              <w:jc w:val="both"/>
            </w:pPr>
            <w:r>
              <w:t xml:space="preserve">Šiuo pagrindu Kandidatas taip pat pašalinamas iš Konkurencinio dialogo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lastRenderedPageBreak/>
              <w:t>buvo pareikalauta atlyginti žalą ar taikomos kitos panašios sankcijos.</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C0CA5" w14:textId="77777777" w:rsidR="00ED060D" w:rsidRDefault="004D5E6F">
            <w:pPr>
              <w:spacing w:after="120" w:line="276" w:lineRule="auto"/>
              <w:jc w:val="both"/>
            </w:pPr>
            <w:r>
              <w:lastRenderedPageBreak/>
              <w:t>VPGSĮ 34 straipsnio 1 dalies 3 punkto d papunktis</w:t>
            </w:r>
          </w:p>
          <w:p w14:paraId="6E0DF147" w14:textId="77777777" w:rsidR="00ED060D" w:rsidRDefault="00ED060D">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E1ABE" w14:textId="77777777" w:rsidR="00ED060D" w:rsidRDefault="004D5E6F">
            <w:pPr>
              <w:spacing w:after="120" w:line="276" w:lineRule="auto"/>
              <w:jc w:val="both"/>
            </w:pPr>
            <w:r>
              <w:t xml:space="preserve">Iš Lietuvoje įsteigtų Kandidatų papildomų įrodančių dokumentų neprašoma, užtenka pateikto užpildyto Sąlygų </w:t>
            </w:r>
            <w:fldSimple w:instr=" REF _Ref182193565 ">
              <w:r>
                <w:t>5</w:t>
              </w:r>
            </w:fldSimple>
            <w:r>
              <w:t xml:space="preserve"> priedo </w:t>
            </w:r>
            <w:r>
              <w:rPr>
                <w:i/>
                <w:iCs/>
              </w:rPr>
              <w:t>Kandidato deklaracijos forma.</w:t>
            </w:r>
            <w:r>
              <w:t xml:space="preserve"> Priimant sprendimus dėl Kandidato pašalinimo iš pirkimo procedūros šiame punkte nurodytu pašalinimo </w:t>
            </w:r>
            <w:r>
              <w:lastRenderedPageBreak/>
              <w:t xml:space="preserve">pagrindu, gali būti atsižvelgiama į skelbiamą informaciją: </w:t>
            </w:r>
          </w:p>
          <w:p w14:paraId="7484BEDE" w14:textId="77777777" w:rsidR="00ED060D" w:rsidRDefault="004D5E6F">
            <w:pPr>
              <w:spacing w:after="120" w:line="276" w:lineRule="auto"/>
              <w:jc w:val="both"/>
            </w:pPr>
            <w:hyperlink r:id="rId11" w:history="1">
              <w:r>
                <w:rPr>
                  <w:color w:val="0000FF"/>
                  <w:u w:val="single"/>
                </w:rPr>
                <w:t>https://vpt.lrv.lt/lt/pasalinimo-pagrindai-1/nepatikimi-tiekejai-1</w:t>
              </w:r>
            </w:hyperlink>
          </w:p>
          <w:p w14:paraId="239B2E4E" w14:textId="77777777" w:rsidR="00ED060D" w:rsidRDefault="004D5E6F">
            <w:pPr>
              <w:spacing w:after="120" w:line="276" w:lineRule="auto"/>
              <w:jc w:val="both"/>
            </w:pPr>
            <w:hyperlink r:id="rId12" w:history="1">
              <w:r>
                <w:rPr>
                  <w:color w:val="0000FF"/>
                  <w:u w:val="single"/>
                </w:rPr>
                <w:t>https://vpt.lrv.lt/lt/pasalinimo-pagrindai-1/nepatikimu-koncesininku-sarasas-1/nepatikimu-koncesininku-sarasas</w:t>
              </w:r>
            </w:hyperlink>
          </w:p>
          <w:p w14:paraId="134C304B" w14:textId="77777777" w:rsidR="00ED060D" w:rsidRDefault="004D5E6F">
            <w:pPr>
              <w:spacing w:after="120" w:line="276" w:lineRule="auto"/>
              <w:jc w:val="both"/>
            </w:pPr>
            <w:r>
              <w:rPr>
                <w:bCs/>
                <w:iCs/>
              </w:rPr>
              <w:t xml:space="preserve">Iš ne Lietuvoje įsteigtų Kandidatų </w:t>
            </w:r>
            <w:r>
              <w:t>prašoma</w:t>
            </w:r>
            <w:r>
              <w:rPr>
                <w:bCs/>
                <w:iCs/>
              </w:rPr>
              <w:t xml:space="preserve"> atitinkamos užsienio šalies institucijos dokumento, tik tuo atveju</w:t>
            </w:r>
            <w:r>
              <w:t xml:space="preserve"> </w:t>
            </w:r>
            <w:r>
              <w:rPr>
                <w:bCs/>
                <w:iCs/>
              </w:rPr>
              <w:t>jeigu tokie išduodami.</w:t>
            </w:r>
            <w:r>
              <w:t xml:space="preserve"> </w:t>
            </w:r>
          </w:p>
          <w:p w14:paraId="6CE56B6F" w14:textId="77777777" w:rsidR="00ED060D" w:rsidRDefault="00ED060D">
            <w:pPr>
              <w:spacing w:after="120" w:line="276" w:lineRule="auto"/>
              <w:jc w:val="both"/>
            </w:pPr>
          </w:p>
          <w:p w14:paraId="38577863" w14:textId="77777777" w:rsidR="00ED060D" w:rsidRDefault="00ED060D">
            <w:pPr>
              <w:spacing w:after="120" w:line="276" w:lineRule="auto"/>
              <w:jc w:val="both"/>
            </w:pPr>
          </w:p>
        </w:tc>
      </w:tr>
      <w:tr w:rsidR="00ED060D" w14:paraId="2BC6092A"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75414"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16C64" w14:textId="77777777" w:rsidR="00ED060D" w:rsidRDefault="004D5E6F">
            <w:pPr>
              <w:spacing w:after="120" w:line="276" w:lineRule="auto"/>
              <w:jc w:val="both"/>
            </w:pPr>
            <w:r>
              <w:t>Kandidatas yra nemokus, jam iškelta restruktūrizavimo ar bankroto byla, inicijuotos ar pradėtos likvidavimo procedūros, kai jo turtą valdo teismas ar nemokumo administratorius, kai jis su kreditoriais yra sudaręs taikos sutartį (Kandidato ir kreditorių susitarimą tęsti Kandidato veiklą, kai Kandidatas prisiima tam tikrus įsipareigojimus, o kreditoriai sutinka savo reikalavimus atidėti, sumažinti ar jų atsisakyti), kai jo veikla sustabdyta ar apribota arba jo padėtis pagal šalies, kurioje jis registruotas, teisės aktus yra tokia pati ar panaši.</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80C19" w14:textId="77777777" w:rsidR="00ED060D" w:rsidRDefault="004D5E6F">
            <w:pPr>
              <w:spacing w:after="120" w:line="276" w:lineRule="auto"/>
              <w:jc w:val="both"/>
            </w:pPr>
            <w:r>
              <w:t>VPGSĮ 34 straipsnio 2 dalies 1 punktas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4F7C5" w14:textId="77777777" w:rsidR="00ED060D" w:rsidRDefault="004D5E6F">
            <w:pPr>
              <w:spacing w:after="120" w:line="276" w:lineRule="auto"/>
              <w:jc w:val="both"/>
            </w:pPr>
            <w:r>
              <w:t xml:space="preserve">Iš Lietuvoje įsteigtų Kandidatų papildomų įrodančių dokumentų neprašoma, užtenka pateikto užpildyto Sąlygų </w:t>
            </w:r>
            <w:fldSimple w:instr=" REF _Ref182193587 ">
              <w:r>
                <w:t>5</w:t>
              </w:r>
            </w:fldSimple>
            <w:r>
              <w:t xml:space="preserve"> priedo </w:t>
            </w:r>
            <w:r>
              <w:rPr>
                <w:i/>
                <w:iCs/>
              </w:rPr>
              <w:t>Kandidato deklaracijos forma</w:t>
            </w:r>
            <w:r>
              <w:t xml:space="preserve">. Komisija savarankiškai patikrina duomenis nacionalinėje duomenų bazėje, adresu </w:t>
            </w:r>
            <w:hyperlink r:id="rId13" w:history="1">
              <w:r>
                <w:rPr>
                  <w:rStyle w:val="Hyperlink"/>
                </w:rPr>
                <w:t>https://www.registrucentras.lt/jar/p/</w:t>
              </w:r>
            </w:hyperlink>
            <w:r>
              <w:t xml:space="preserve">Prireikus, Komisija turi teisę prašyti pateikti VĮ Registrų centro Lietuvos Respublikos Vyriausybės nustatyta tvarka išduoto dokumento, patvirtinančio jungtinius kompetentingų institucijų tvarkomus duomenis. </w:t>
            </w:r>
          </w:p>
          <w:p w14:paraId="45420E7E" w14:textId="77777777" w:rsidR="00ED060D" w:rsidRDefault="004D5E6F">
            <w:pPr>
              <w:spacing w:after="120" w:line="276" w:lineRule="auto"/>
              <w:jc w:val="both"/>
            </w:pPr>
            <w:r>
              <w:t>Iš ne Lietuvoje įsteigtų Kandidatų prašoma atitinkamos užsienio šalies institucijos dokumento, tik tuo atveju jeigu tokie išduodami.</w:t>
            </w:r>
          </w:p>
          <w:p w14:paraId="1232CE05" w14:textId="77777777" w:rsidR="00ED060D" w:rsidRDefault="004D5E6F">
            <w:pPr>
              <w:spacing w:after="120" w:line="276" w:lineRule="auto"/>
              <w:jc w:val="both"/>
            </w:pPr>
            <w:r>
              <w:t>Tokiu atveju dokumentas turi būti išduotas ne anksčiau kaip 180 (šimtas aštuoniasdešimt) dienų iki pasiūlymų pateikimo termino pabaigos, arba jų galiojimo laikas turi apimti šią datą.</w:t>
            </w:r>
          </w:p>
          <w:p w14:paraId="42164BEA" w14:textId="77777777" w:rsidR="00ED060D" w:rsidRDefault="004D5E6F">
            <w:pPr>
              <w:spacing w:after="120" w:line="276" w:lineRule="auto"/>
              <w:jc w:val="both"/>
              <w:rPr>
                <w:rFonts w:eastAsia="Calibri"/>
              </w:rPr>
            </w:pPr>
            <w:r>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6C6B2F64" w14:textId="77777777" w:rsidR="00ED060D" w:rsidRDefault="004D5E6F">
            <w:pPr>
              <w:spacing w:after="120" w:line="276" w:lineRule="auto"/>
              <w:jc w:val="both"/>
              <w:rPr>
                <w:rFonts w:eastAsia="Calibri"/>
              </w:rPr>
            </w:pPr>
            <w:r>
              <w:rPr>
                <w:rFonts w:eastAsia="Calibri"/>
              </w:rPr>
              <w:t>a) priesaikos deklaracija arba</w:t>
            </w:r>
          </w:p>
          <w:p w14:paraId="6705F1EF" w14:textId="77777777" w:rsidR="00ED060D" w:rsidRDefault="004D5E6F">
            <w:pPr>
              <w:spacing w:after="120" w:line="276" w:lineRule="auto"/>
              <w:jc w:val="both"/>
              <w:rPr>
                <w:rFonts w:eastAsia="Calibri"/>
              </w:rPr>
            </w:pPr>
            <w:r>
              <w:rPr>
                <w:rFonts w:eastAsia="Calibri"/>
              </w:rPr>
              <w:t xml:space="preserve">b) oficialia Kandidato deklaracija, jeigu šalyje nenaudojama priesaikos deklaracija. Oficiali deklaracija turi būti patvirtinta valstybės narės ar Kandidato kilmės šalies arba šalies, </w:t>
            </w:r>
            <w:r>
              <w:rPr>
                <w:rFonts w:eastAsia="Calibri"/>
              </w:rPr>
              <w:lastRenderedPageBreak/>
              <w:t>kurioje jis registruotas, kompetentingos teisinės ar administracinės institucijos, notaro arba kompetentingos profesinės ar prekybos organizacijos.</w:t>
            </w:r>
          </w:p>
          <w:p w14:paraId="6A1F3929" w14:textId="77777777" w:rsidR="00ED060D" w:rsidRDefault="00ED060D">
            <w:pPr>
              <w:spacing w:after="120" w:line="276" w:lineRule="auto"/>
              <w:jc w:val="both"/>
            </w:pPr>
          </w:p>
          <w:p w14:paraId="4AE0C3D8" w14:textId="77777777" w:rsidR="00ED060D" w:rsidRDefault="00ED060D">
            <w:pPr>
              <w:spacing w:after="120" w:line="276" w:lineRule="auto"/>
              <w:jc w:val="both"/>
            </w:pPr>
          </w:p>
        </w:tc>
      </w:tr>
      <w:tr w:rsidR="00ED060D" w14:paraId="24EB7185"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A65F9"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6F9DF" w14:textId="77777777" w:rsidR="00ED060D" w:rsidRDefault="004D5E6F">
            <w:pPr>
              <w:spacing w:after="120" w:line="276" w:lineRule="auto"/>
              <w:jc w:val="both"/>
            </w:pPr>
            <w:r>
              <w:t>Dėl Kandidato, kaip juridinio asmens, per pastaruosius 5 (penkis)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punkte išvardytas veikas.</w:t>
            </w:r>
          </w:p>
          <w:p w14:paraId="30AC8F84" w14:textId="77777777" w:rsidR="00ED060D" w:rsidRDefault="004D5E6F">
            <w:pPr>
              <w:spacing w:after="120" w:line="276" w:lineRule="auto"/>
              <w:jc w:val="both"/>
            </w:pPr>
            <w:r>
              <w:t>Laikoma, kad Kandidatas nuteistas už aukščiau šiame punkte nurodytą nusikalstamą veiką, kai dėl:</w:t>
            </w:r>
          </w:p>
          <w:p w14:paraId="670A9AEF" w14:textId="77777777" w:rsidR="00ED060D" w:rsidRDefault="004D5E6F">
            <w:pPr>
              <w:pStyle w:val="ListParagraph"/>
              <w:numPr>
                <w:ilvl w:val="0"/>
                <w:numId w:val="7"/>
              </w:numPr>
              <w:spacing w:after="120" w:line="276" w:lineRule="auto"/>
              <w:jc w:val="both"/>
            </w:pPr>
            <w:r>
              <w:t>Kandidato, kuris yra juridinis asmuo, per pastaruosius 5 metus yra įsiteisėjęs apkaltinamasis teismo nuosprendis;</w:t>
            </w:r>
          </w:p>
          <w:p w14:paraId="1CE6B6D1" w14:textId="77777777" w:rsidR="00ED060D" w:rsidRDefault="004D5E6F">
            <w:pPr>
              <w:pStyle w:val="ListParagraph"/>
              <w:numPr>
                <w:ilvl w:val="0"/>
                <w:numId w:val="7"/>
              </w:numPr>
              <w:spacing w:after="120" w:line="276" w:lineRule="auto"/>
              <w:jc w:val="both"/>
            </w:pPr>
            <w:r>
              <w:t>Kandidato, kuris yra fizinis asmuo, per pastaruosius 5 metus yra įsiteisėjęs apkaltinamasis teismo nuosprendis ir jis turi neišnykusį ar nepanaikintą teistumą.</w:t>
            </w:r>
          </w:p>
          <w:p w14:paraId="5A002A4B" w14:textId="77777777" w:rsidR="00ED060D" w:rsidRDefault="00ED060D">
            <w:pPr>
              <w:spacing w:after="120" w:line="276" w:lineRule="auto"/>
              <w:jc w:val="both"/>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36C31" w14:textId="77777777" w:rsidR="00ED060D" w:rsidRDefault="004D5E6F">
            <w:pPr>
              <w:spacing w:after="120" w:line="276" w:lineRule="auto"/>
              <w:jc w:val="both"/>
            </w:pPr>
            <w:r>
              <w:t>VPGSĮ 34 straipsnio 2 dalies 2 ir 3 punktai</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A71B0" w14:textId="77777777" w:rsidR="00ED060D" w:rsidRDefault="004D5E6F">
            <w:pPr>
              <w:spacing w:after="120" w:line="276" w:lineRule="auto"/>
              <w:jc w:val="both"/>
            </w:pPr>
            <w:r>
              <w:t>Iš Lietuvoje įsteigtų Kandidatų prašoma:</w:t>
            </w:r>
          </w:p>
          <w:p w14:paraId="65283744" w14:textId="77777777" w:rsidR="00ED060D" w:rsidRDefault="004D5E6F">
            <w:pPr>
              <w:numPr>
                <w:ilvl w:val="0"/>
                <w:numId w:val="6"/>
              </w:numPr>
              <w:spacing w:after="120" w:line="276" w:lineRule="auto"/>
              <w:ind w:left="319" w:hanging="289"/>
              <w:jc w:val="both"/>
            </w:pPr>
            <w:r>
              <w:t>išrašo iš teismo sprendimo arba</w:t>
            </w:r>
          </w:p>
          <w:p w14:paraId="52DD0CBC" w14:textId="77777777" w:rsidR="00ED060D" w:rsidRDefault="004D5E6F">
            <w:pPr>
              <w:numPr>
                <w:ilvl w:val="0"/>
                <w:numId w:val="6"/>
              </w:numPr>
              <w:spacing w:after="120" w:line="276" w:lineRule="auto"/>
              <w:ind w:left="319" w:hanging="289"/>
              <w:jc w:val="both"/>
            </w:pPr>
            <w:r>
              <w:t>Informatikos ir ryšių departamento prie Vidaus reikalų ministerijos pažymos.</w:t>
            </w:r>
          </w:p>
          <w:p w14:paraId="053E6AC2" w14:textId="77777777" w:rsidR="00ED060D" w:rsidRDefault="004D5E6F">
            <w:pPr>
              <w:spacing w:after="120" w:line="276" w:lineRule="auto"/>
              <w:jc w:val="both"/>
            </w:pPr>
            <w:r>
              <w:t>Iš ne Lietuvoje įsteigtų Kandidatų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14:paraId="46923B84" w14:textId="77777777" w:rsidR="00ED060D" w:rsidRDefault="004D5E6F">
            <w:pPr>
              <w:spacing w:after="120" w:line="276" w:lineRule="auto"/>
              <w:jc w:val="both"/>
            </w:pPr>
            <w:r>
              <w:t>a) priesaikos deklaracija arba</w:t>
            </w:r>
          </w:p>
          <w:p w14:paraId="730202C7" w14:textId="77777777" w:rsidR="00ED060D" w:rsidRDefault="004D5E6F">
            <w:pPr>
              <w:spacing w:after="120" w:line="276" w:lineRule="auto"/>
              <w:jc w:val="both"/>
            </w:pPr>
            <w: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2F31859A" w14:textId="77777777" w:rsidR="00ED060D" w:rsidRDefault="004D5E6F">
            <w:pPr>
              <w:spacing w:after="120" w:line="276" w:lineRule="auto"/>
              <w:jc w:val="both"/>
            </w:pPr>
            <w:r>
              <w:t xml:space="preserve">Nurodyti dokumentai turi būti išduoti </w:t>
            </w:r>
            <w:r>
              <w:rPr>
                <w:bCs/>
              </w:rPr>
              <w:t>ne anksčiau kaip 180 (šimtas aštuoniasdešimt) dienų</w:t>
            </w:r>
            <w:r>
              <w:t xml:space="preserve"> iki pasiūlymų pateikimo termino </w:t>
            </w:r>
            <w:r>
              <w:lastRenderedPageBreak/>
              <w:t xml:space="preserve">pabaigos, arba jų galiojimo laikas turi apimti šią datą. </w:t>
            </w:r>
          </w:p>
          <w:p w14:paraId="19DF41C9" w14:textId="77777777" w:rsidR="00ED060D" w:rsidRDefault="00ED060D">
            <w:pPr>
              <w:spacing w:after="120" w:line="276" w:lineRule="auto"/>
              <w:jc w:val="both"/>
            </w:pPr>
          </w:p>
        </w:tc>
      </w:tr>
      <w:tr w:rsidR="00ED060D" w14:paraId="08C31F36"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EC950"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E05A2" w14:textId="77777777" w:rsidR="00ED060D" w:rsidRDefault="004D5E6F">
            <w:pPr>
              <w:spacing w:after="120" w:line="276" w:lineRule="auto"/>
              <w:jc w:val="both"/>
            </w:pPr>
            <w:r>
              <w:t>Kandidatas  yra padaręs rimtą profesinį pažeidimą (išskyrus VPGSĮ 34 straipsnio 1 dalies 3 punkte nurodytą pažeidimą), dėl kurio Komisija abejoja jo sąžiningumu ir šį pažeidimą gali įrodyti bet kokiomis tinkamomis priemonėmis. Šiuo pagrindu Komisija pašalina Kandidatą iš Konkurencinio dialogo procedūros, jeigu nuo pažeidimo padarymo dienos praėjo mažiau kaip 1 (vieni) metai.</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B168E" w14:textId="77777777" w:rsidR="00ED060D" w:rsidRDefault="004D5E6F">
            <w:pPr>
              <w:spacing w:after="120" w:line="276" w:lineRule="auto"/>
              <w:jc w:val="both"/>
            </w:pPr>
            <w:r>
              <w:t>VPGSĮ 34 straipsnio 2 dalies 4 punktas</w:t>
            </w:r>
          </w:p>
          <w:p w14:paraId="48BD256B" w14:textId="77777777" w:rsidR="00ED060D" w:rsidRDefault="00ED060D">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15FED" w14:textId="77777777" w:rsidR="00ED060D" w:rsidRDefault="004D5E6F">
            <w:pPr>
              <w:spacing w:after="120" w:line="276" w:lineRule="auto"/>
              <w:jc w:val="both"/>
            </w:pPr>
            <w:r>
              <w:t xml:space="preserve">Iš Lietuvoje įsteigtų Kandidatą papildomų įrodančių dokumentų neprašoma, užtenka pateikto užpildyto Sąlygų </w:t>
            </w:r>
            <w:fldSimple w:instr=" REF _Ref182193618 ">
              <w:r>
                <w:t>5</w:t>
              </w:r>
            </w:fldSimple>
            <w:r>
              <w:t xml:space="preserve"> priedo </w:t>
            </w:r>
            <w:r>
              <w:rPr>
                <w:i/>
                <w:iCs/>
              </w:rPr>
              <w:t>Kandidato deklaracijos forma</w:t>
            </w:r>
            <w:r>
              <w:t>.</w:t>
            </w:r>
          </w:p>
          <w:p w14:paraId="1BD9C9B6" w14:textId="77777777" w:rsidR="00ED060D" w:rsidRDefault="004D5E6F">
            <w:pPr>
              <w:spacing w:after="120" w:line="276" w:lineRule="auto"/>
              <w:jc w:val="both"/>
            </w:pPr>
            <w:r>
              <w:rPr>
                <w:bCs/>
                <w:iCs/>
              </w:rPr>
              <w:t xml:space="preserve">Iš ne Lietuvoje įsteigtų Kandidatų </w:t>
            </w:r>
            <w:r>
              <w:t>prašoma</w:t>
            </w:r>
            <w:r>
              <w:rPr>
                <w:bCs/>
                <w:iCs/>
              </w:rPr>
              <w:t xml:space="preserve"> atitinkamos užsienio šalies institucijos dokumento, tik tuo atveju</w:t>
            </w:r>
            <w:r>
              <w:t xml:space="preserve"> </w:t>
            </w:r>
            <w:r>
              <w:rPr>
                <w:bCs/>
                <w:iCs/>
              </w:rPr>
              <w:t>jeigu tokie išduodami.</w:t>
            </w:r>
          </w:p>
          <w:p w14:paraId="0D1C10F4" w14:textId="77777777" w:rsidR="00ED060D" w:rsidRDefault="00ED060D">
            <w:pPr>
              <w:spacing w:after="120" w:line="276" w:lineRule="auto"/>
              <w:jc w:val="both"/>
            </w:pPr>
          </w:p>
        </w:tc>
      </w:tr>
      <w:tr w:rsidR="00ED060D" w14:paraId="623E4AEE"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1016E"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0B640" w14:textId="77777777" w:rsidR="00ED060D" w:rsidRDefault="004D5E6F">
            <w:pPr>
              <w:spacing w:after="120" w:line="276" w:lineRule="auto"/>
              <w:jc w:val="both"/>
            </w:pPr>
            <w:bookmarkStart w:id="29" w:name="_Hlk176524653"/>
            <w:r>
              <w:t>Kandidatas, jo Subtiekėjas, ūkio subjektas, kurio pajėgumais remiamasi, ar juos kontroliuojantis asmuo, Finansuotojas nėra patikimas ar kelia grėsmę nacionaliniam saugumui.</w:t>
            </w:r>
            <w:bookmarkEnd w:id="29"/>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C6E32" w14:textId="77777777" w:rsidR="00ED060D" w:rsidRDefault="004D5E6F">
            <w:pPr>
              <w:spacing w:after="120" w:line="276" w:lineRule="auto"/>
              <w:jc w:val="both"/>
            </w:pPr>
            <w:r>
              <w:t>VPGSĮ 34 straipsnio 2 dalies 5 punktas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C4FCC" w14:textId="77777777" w:rsidR="00ED060D" w:rsidRDefault="004D5E6F">
            <w:pPr>
              <w:spacing w:after="120" w:line="276" w:lineRule="auto"/>
              <w:jc w:val="both"/>
            </w:pPr>
            <w:r>
              <w:t xml:space="preserve">Pateikiama užpildyta Sąlygų </w:t>
            </w:r>
            <w:fldSimple w:instr=" REF _Ref182193651 ">
              <w:r>
                <w:t>6</w:t>
              </w:r>
            </w:fldSimple>
            <w:r>
              <w:t xml:space="preserve"> priedo </w:t>
            </w:r>
            <w:r>
              <w:rPr>
                <w:i/>
                <w:iCs/>
              </w:rPr>
              <w:t xml:space="preserve">Informacija apie patikimumą </w:t>
            </w:r>
            <w:r>
              <w:t>formą</w:t>
            </w:r>
            <w:r>
              <w:rPr>
                <w:i/>
                <w:iCs/>
              </w:rPr>
              <w:t xml:space="preserve"> </w:t>
            </w:r>
            <w:r>
              <w:t>ir pateikti joje nurodytus dokumentus</w:t>
            </w:r>
          </w:p>
        </w:tc>
      </w:tr>
      <w:tr w:rsidR="00ED060D" w14:paraId="49BC304D"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D7630"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BCE3B" w14:textId="77777777" w:rsidR="00ED060D" w:rsidRDefault="004D5E6F">
            <w:pPr>
              <w:spacing w:after="120" w:line="276" w:lineRule="auto"/>
              <w:jc w:val="both"/>
            </w:pPr>
            <w:r>
              <w:t>Kandidatas nėra įvykdęs įsipareigojimų, susijusių su mokesčių, įskaitant socialinio draudimo įmokas, mokėjimu pagal valstybės, kurioje jis registruotas, ar valstybės, kurioje yra Valdžios subjektas, reikalavimus. Kandidatas laikomas įvykdžiusiu įsipareigojimus, susijusius su mokesčių, įskaitant socialinio draudimo įmokas, mokėjimu, jeigu jo neįvykdytų įsipareigojimų suma yra mažesnė kaip 50 (penkiasdešimt) eurų.</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36927" w14:textId="77777777" w:rsidR="00ED060D" w:rsidRDefault="004D5E6F">
            <w:pPr>
              <w:spacing w:after="120" w:line="276" w:lineRule="auto"/>
              <w:jc w:val="both"/>
            </w:pPr>
            <w:r>
              <w:t>VPGSĮ 34 straipsnio 2 dalies 6 ir 7 punktai</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5CE18" w14:textId="77777777" w:rsidR="00ED060D" w:rsidRDefault="004D5E6F">
            <w:pPr>
              <w:spacing w:after="120" w:line="276" w:lineRule="auto"/>
              <w:jc w:val="both"/>
            </w:pPr>
            <w:r>
              <w:t>1. Dėl įsipareigojimų, susijusių su mokesčių mokėjimu, įvykdymo iš Lietuvoje įsteigtų Kandidatų prašoma:</w:t>
            </w:r>
          </w:p>
          <w:p w14:paraId="3B8028CA" w14:textId="77777777" w:rsidR="00ED060D" w:rsidRDefault="004D5E6F">
            <w:pPr>
              <w:numPr>
                <w:ilvl w:val="0"/>
                <w:numId w:val="8"/>
              </w:numPr>
              <w:tabs>
                <w:tab w:val="left" w:pos="319"/>
              </w:tabs>
              <w:spacing w:after="120" w:line="276" w:lineRule="auto"/>
              <w:ind w:left="319" w:hanging="289"/>
              <w:jc w:val="both"/>
            </w:pPr>
            <w:r>
              <w:t>išrašo iš teismo sprendimo (jei toks yra) arba Valstybinės mokesčių inspekcijos prie Lietuvos Respublikos finansų ministerijos išduoto dokumento,</w:t>
            </w:r>
          </w:p>
          <w:p w14:paraId="3EA99E75" w14:textId="77777777" w:rsidR="00ED060D" w:rsidRDefault="004D5E6F">
            <w:pPr>
              <w:numPr>
                <w:ilvl w:val="0"/>
                <w:numId w:val="9"/>
              </w:numPr>
              <w:tabs>
                <w:tab w:val="left" w:pos="319"/>
              </w:tabs>
              <w:spacing w:after="120" w:line="276" w:lineRule="auto"/>
              <w:ind w:left="319" w:hanging="289"/>
              <w:jc w:val="both"/>
            </w:pPr>
            <w:r>
              <w:t>arba VĮ Registrų centro Lietuvos Respublikos Vyriausybės nustatyta tvarka išduoto dokumento, patvirtinančio jungtinius kompetentingų institucijų tvarkomus duomenis.</w:t>
            </w:r>
          </w:p>
          <w:p w14:paraId="0C30B683" w14:textId="77777777" w:rsidR="00ED060D" w:rsidRDefault="004D5E6F">
            <w:pPr>
              <w:spacing w:after="120" w:line="276" w:lineRule="auto"/>
              <w:jc w:val="both"/>
            </w:pPr>
            <w:r>
              <w:t xml:space="preserve">Iš ne Lietuvoje įsteigtų Kandidatų prašoma atitinkamos užsienio šalies institucijos dokumento. </w:t>
            </w:r>
            <w:r>
              <w:rPr>
                <w:rFonts w:eastAsia="Calibri"/>
              </w:rPr>
              <w:t xml:space="preserve">Jeigu Kandidatas  negali pateikti  </w:t>
            </w:r>
            <w:r>
              <w:rPr>
                <w:rFonts w:eastAsia="Calibri"/>
              </w:rPr>
              <w:lastRenderedPageBreak/>
              <w:t>nurodytų dokumentų, nes valstybėje narėje ar atitinkamoje šalyje tokie dokumentai neišduodami arba išduodami dokumentai neapima šiame punkte visų keliamų klausimų, jie gali būti pakeisti:</w:t>
            </w:r>
          </w:p>
          <w:p w14:paraId="43D6886C" w14:textId="77777777" w:rsidR="00ED060D" w:rsidRDefault="004D5E6F">
            <w:pPr>
              <w:spacing w:after="120" w:line="276" w:lineRule="auto"/>
              <w:jc w:val="both"/>
              <w:rPr>
                <w:rFonts w:eastAsia="Calibri"/>
              </w:rPr>
            </w:pPr>
            <w:r>
              <w:rPr>
                <w:rFonts w:eastAsia="Calibri"/>
              </w:rPr>
              <w:t>a) priesaikos deklaracija arba</w:t>
            </w:r>
          </w:p>
          <w:p w14:paraId="183C5FFE" w14:textId="77777777" w:rsidR="00ED060D" w:rsidRDefault="004D5E6F">
            <w:pPr>
              <w:spacing w:after="120" w:line="276" w:lineRule="auto"/>
              <w:jc w:val="both"/>
              <w:rPr>
                <w:rFonts w:eastAsia="Calibri"/>
              </w:rPr>
            </w:pPr>
            <w:r>
              <w:rPr>
                <w:rFonts w:eastAsia="Calibr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5F3B550F" w14:textId="77777777" w:rsidR="00ED060D" w:rsidRDefault="00ED060D">
            <w:pPr>
              <w:spacing w:after="120" w:line="276" w:lineRule="auto"/>
              <w:jc w:val="both"/>
              <w:rPr>
                <w:rFonts w:eastAsia="Calibri"/>
              </w:rPr>
            </w:pPr>
          </w:p>
          <w:p w14:paraId="023B0CBA" w14:textId="77777777" w:rsidR="00ED060D" w:rsidRDefault="004D5E6F">
            <w:pPr>
              <w:spacing w:after="120" w:line="276" w:lineRule="auto"/>
              <w:jc w:val="both"/>
            </w:pPr>
            <w:r>
              <w:rPr>
                <w:bCs/>
              </w:rPr>
              <w:t>2. Dėl įsipareigojimų, susijusių su socialinio draudimo įmokų mokėjimu, įvykdymo i</w:t>
            </w:r>
            <w:r>
              <w:t xml:space="preserve">š Lietuvoje įsteigtų Kandidatų </w:t>
            </w:r>
            <w:r>
              <w:rPr>
                <w:bCs/>
              </w:rPr>
              <w:t>prašoma:</w:t>
            </w:r>
          </w:p>
          <w:p w14:paraId="2E63DABE" w14:textId="77777777" w:rsidR="00ED060D" w:rsidRDefault="004D5E6F">
            <w:pPr>
              <w:spacing w:after="120" w:line="276" w:lineRule="auto"/>
              <w:jc w:val="both"/>
            </w:pPr>
            <w:r>
              <w:rPr>
                <w:bCs/>
              </w:rPr>
              <w:t xml:space="preserve">a) Jeigu Kandidatas yra juridinis asmuo, registruotas Lietuvos Respublikoje, iš jo nereikalaujama pateikti jokių šį reikalavimą įrodančių dokumentų. Komisija savarankiškai patikrina duomenis nacionalinėje duomenų bazėje,  adresu </w:t>
            </w:r>
            <w:hyperlink r:id="rId14" w:history="1">
              <w:r>
                <w:rPr>
                  <w:bCs/>
                  <w:color w:val="0000FF"/>
                  <w:u w:val="single"/>
                </w:rPr>
                <w:t>http://draudejai.sodra.lt/draudeju_viesi_duomenys/</w:t>
              </w:r>
            </w:hyperlink>
            <w:r>
              <w:rPr>
                <w:bCs/>
              </w:rPr>
              <w:t>.</w:t>
            </w:r>
          </w:p>
          <w:p w14:paraId="47CB7415" w14:textId="77777777" w:rsidR="00ED060D" w:rsidRDefault="004D5E6F">
            <w:pPr>
              <w:spacing w:after="120" w:line="276" w:lineRule="auto"/>
              <w:jc w:val="both"/>
            </w:pPr>
            <w:r>
              <w:t xml:space="preserve">Jeigu dėl Valstybinio socialinio draudimo fondo valdybos (toliau – „Sodra“) informacinės sistemos techninių trikdžių Komisija neturės galimybės patikrinti neatlygintinai prieinamų duomenų apie tiekėją (juridinį asmenį), ji turės teisę prašyti Kandidato (juridinio asmens) pateikti išrašą iš teismo </w:t>
            </w:r>
            <w:r>
              <w:lastRenderedPageBreak/>
              <w:t>sprendimo (jei toks yra) arba „Sodros“ nustatyta tvarka išduotą dokumentą, patvirtinantį atitiktį šiam reikalavimui. Kandidatas taip pat gali pateikti VĮ Registrų centro Lietuvos Respublikos Vyriausybės nustatyta tvarka išduotą dokumentą, patvirtinantį jungtinius kompetentingų institucijų tvarkomus duomenis.</w:t>
            </w:r>
          </w:p>
          <w:p w14:paraId="633117ED" w14:textId="77777777" w:rsidR="00ED060D" w:rsidRDefault="004D5E6F">
            <w:pPr>
              <w:spacing w:after="120" w:line="276" w:lineRule="auto"/>
              <w:jc w:val="both"/>
            </w:pPr>
            <w:r>
              <w:t>b) Jeigu Kandidatas yra fizinis asmuo, registruotas Lietuvos Respublikoje, jis pateikia išrašą iš teismo sprendimo (jei toks yra) arba „Sodros“ išduotą dokumentą, arba VĮ Registrų centras Lietuvos Respublikos Vyriausybės nustatyta tvarka išduotą dokumentą, patvirtinantį jungtinius kompetentingų institucijų tvarkomus duomenis.</w:t>
            </w:r>
          </w:p>
          <w:p w14:paraId="6D6FD82E" w14:textId="77777777" w:rsidR="00ED060D" w:rsidRDefault="004D5E6F">
            <w:pPr>
              <w:spacing w:after="120" w:line="276" w:lineRule="auto"/>
              <w:jc w:val="both"/>
            </w:pPr>
            <w:r>
              <w:t xml:space="preserve">Iš ne Lietuvoje įsteigtų Kandidatų prašoma atitinkamos užsienio šalies kompetentingos institucijos dokumento. </w:t>
            </w:r>
            <w:r>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76C54AED" w14:textId="77777777" w:rsidR="00ED060D" w:rsidRDefault="004D5E6F">
            <w:pPr>
              <w:spacing w:after="120" w:line="276" w:lineRule="auto"/>
              <w:jc w:val="both"/>
              <w:rPr>
                <w:rFonts w:eastAsia="Calibri"/>
              </w:rPr>
            </w:pPr>
            <w:r>
              <w:rPr>
                <w:rFonts w:eastAsia="Calibri"/>
              </w:rPr>
              <w:t>a) priesaikos deklaracija arba</w:t>
            </w:r>
          </w:p>
          <w:p w14:paraId="09D86DCC" w14:textId="77777777" w:rsidR="00ED060D" w:rsidRDefault="004D5E6F">
            <w:pPr>
              <w:spacing w:after="120" w:line="276" w:lineRule="auto"/>
              <w:jc w:val="both"/>
              <w:rPr>
                <w:rFonts w:eastAsia="Calibri"/>
              </w:rPr>
            </w:pPr>
            <w:r>
              <w:rPr>
                <w:rFonts w:eastAsia="Calibri"/>
              </w:rPr>
              <w:t xml:space="preserve">b) oficialia Kandidato deklaracija, jeigu šalyje nenaudojama priesaikos deklaracija. Oficiali deklaracija turi būti patvirtinta valstybės narės ar Kandidato kilmės šalies arba šalies, kurioje jis registruotas, kompetentingos teisinės ar administracinės institucijos, notaro </w:t>
            </w:r>
            <w:r>
              <w:rPr>
                <w:rFonts w:eastAsia="Calibri"/>
              </w:rPr>
              <w:lastRenderedPageBreak/>
              <w:t>arba kompetentingos profesinės ar prekybos organizacijos.</w:t>
            </w:r>
          </w:p>
          <w:p w14:paraId="4EF8DCC9" w14:textId="77777777" w:rsidR="00ED060D" w:rsidRDefault="004D5E6F">
            <w:pPr>
              <w:spacing w:after="120" w:line="276" w:lineRule="auto"/>
              <w:jc w:val="both"/>
            </w:pPr>
            <w:r>
              <w:t xml:space="preserve">Nurodyti dokumentai turi būti  išduoti </w:t>
            </w:r>
            <w:r>
              <w:rPr>
                <w:rFonts w:eastAsia="Calibri"/>
              </w:rPr>
              <w:t>ne anksčiau kaip 180 (šimtas aštuoniasdešimt)</w:t>
            </w:r>
            <w:r>
              <w:rPr>
                <w:rFonts w:eastAsia="Calibri"/>
                <w:b/>
                <w:bCs/>
              </w:rPr>
              <w:t xml:space="preserve"> </w:t>
            </w:r>
            <w:r>
              <w:rPr>
                <w:rFonts w:eastAsia="Calibri"/>
              </w:rPr>
              <w:t>dienų iki pasiūlymų pateikimo termino pabaigos, arba jų galiojimo laikas turi apimti šią datą.</w:t>
            </w:r>
            <w:r>
              <w:t xml:space="preserve"> </w:t>
            </w:r>
          </w:p>
          <w:p w14:paraId="3C3AF545" w14:textId="77777777" w:rsidR="00ED060D" w:rsidRDefault="00ED060D">
            <w:pPr>
              <w:spacing w:after="120" w:line="276" w:lineRule="auto"/>
              <w:jc w:val="both"/>
            </w:pPr>
          </w:p>
          <w:p w14:paraId="3CE02146" w14:textId="77777777" w:rsidR="00ED060D" w:rsidRDefault="00ED060D">
            <w:pPr>
              <w:spacing w:after="120" w:line="276" w:lineRule="auto"/>
              <w:jc w:val="both"/>
            </w:pPr>
          </w:p>
          <w:p w14:paraId="7D693FA9" w14:textId="77777777" w:rsidR="00ED060D" w:rsidRDefault="00ED060D">
            <w:pPr>
              <w:spacing w:after="120" w:line="276" w:lineRule="auto"/>
              <w:jc w:val="both"/>
            </w:pPr>
          </w:p>
        </w:tc>
      </w:tr>
      <w:tr w:rsidR="00ED060D" w14:paraId="41C9EC71"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5E831"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9810F" w14:textId="77777777" w:rsidR="00ED060D" w:rsidRDefault="004D5E6F">
            <w:pPr>
              <w:spacing w:after="120" w:line="276" w:lineRule="auto"/>
              <w:jc w:val="both"/>
            </w:pPr>
            <w:r>
              <w:t>Kandidatas Konkurencinio dialogo procedūrų metu nuslėpė informaciją ar pateikė melagingą informaciją apie atitiktį VPGSĮ 34, 35, 36, 37 straipsniuose nustatytiems reikalavimams, ir Komisija gali tai įrodyti bet kokiomis teisėtomis priemonėmis.</w:t>
            </w:r>
          </w:p>
          <w:p w14:paraId="56D8ED72" w14:textId="77777777" w:rsidR="00ED060D" w:rsidRDefault="004D5E6F">
            <w:pPr>
              <w:spacing w:after="120" w:line="276" w:lineRule="auto"/>
              <w:jc w:val="both"/>
            </w:pPr>
            <w:r>
              <w:t xml:space="preserve">Šiuo pagrindu Kandidatas taip pat pašalinamas iš Konkurencinio dialogo procedūros, kai ankstesnių procedūrų, atliktų VPGSĮ, Viešųjų pirkimų įstatymo, Pirkimų, atliekamų vandentvarkos, energetikos, transporto ar pašto paslaugų srities perkančiųjų subjektų, įstatymo ar Koncesijų įstatymo nustatyta tvarka, metu nuslėpė informaciją ar pateikė šiame punkte nurodytą melagingą informaciją ir dėl to per pastaruosius vienus metus buvo pašalintas iš pirkimo ar koncesijos suteikimo procedūrų. </w:t>
            </w:r>
          </w:p>
          <w:p w14:paraId="5B1A15D0" w14:textId="77777777" w:rsidR="00ED060D" w:rsidRDefault="004D5E6F">
            <w:pPr>
              <w:spacing w:after="120" w:line="276" w:lineRule="auto"/>
              <w:jc w:val="both"/>
            </w:pPr>
            <w:r>
              <w:t xml:space="preserve">Šiuo pagrindu Kandidatas taip pat pašalinamas iš Konkurencinio dialogo procedūros, kai, vadovaujantis kitų valstybių teisės aktais, ankstesnių procedūrų metu jis nuslėpė informaciją ar pateikė </w:t>
            </w:r>
            <w:r>
              <w:lastRenderedPageBreak/>
              <w:t>melagingą informaciją, dėl ko per pastaruosius vienus metus buvo pašalintas iš pirkimo ar koncesijos suteikimo procedūrų arba taikomos kitos panašios sankcijos.</w:t>
            </w:r>
          </w:p>
          <w:p w14:paraId="12C3BFE1" w14:textId="77777777" w:rsidR="00ED060D" w:rsidRDefault="00ED060D">
            <w:pPr>
              <w:spacing w:after="120" w:line="276" w:lineRule="auto"/>
              <w:jc w:val="both"/>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4E31E" w14:textId="77777777" w:rsidR="00ED060D" w:rsidRDefault="004D5E6F">
            <w:pPr>
              <w:spacing w:after="120" w:line="276" w:lineRule="auto"/>
              <w:jc w:val="both"/>
            </w:pPr>
            <w:r>
              <w:lastRenderedPageBreak/>
              <w:t>VPGSĮ 34 straipsnio 2 dalies 8 punktas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9E193" w14:textId="77777777" w:rsidR="00ED060D" w:rsidRDefault="004D5E6F">
            <w:pPr>
              <w:spacing w:after="120" w:line="276" w:lineRule="auto"/>
              <w:jc w:val="both"/>
            </w:pPr>
            <w:r>
              <w:t xml:space="preserve">Iš Lietuvoje įsteigtų Kandidatų papildomų įrodančių dokumentų neprašoma, užtenka pateikto užpildyto Sąlygų </w:t>
            </w:r>
            <w:fldSimple w:instr=" REF _Ref182193683 ">
              <w:r>
                <w:t>5</w:t>
              </w:r>
            </w:fldSimple>
            <w:r>
              <w:t xml:space="preserve"> priedo </w:t>
            </w:r>
            <w:r>
              <w:rPr>
                <w:i/>
                <w:iCs/>
              </w:rPr>
              <w:t>Kandidato deklaracijos forma</w:t>
            </w:r>
            <w:r>
              <w:t xml:space="preserve">. Priimant sprendimus dėl Kandidato pašalinimo iš Konkurencinio dialogo procedūros šiame punkte nurodytu pašalinimo pagrindu, be kita ko, gali būti atsižvelgiama į skelbiamą informaciją adresu </w:t>
            </w:r>
            <w:hyperlink r:id="rId15" w:history="1">
              <w:r>
                <w:rPr>
                  <w:color w:val="0000FF"/>
                  <w:u w:val="single"/>
                </w:rPr>
                <w:t>https://vpt.lrv.lt/melaginga-informacija-pateikusiu-tiekeju-sarasas-3</w:t>
              </w:r>
            </w:hyperlink>
          </w:p>
          <w:p w14:paraId="6A3F78A0" w14:textId="77777777" w:rsidR="00ED060D" w:rsidRDefault="004D5E6F">
            <w:pPr>
              <w:spacing w:after="120" w:line="276" w:lineRule="auto"/>
              <w:jc w:val="both"/>
            </w:pPr>
            <w:r>
              <w:rPr>
                <w:bCs/>
                <w:iCs/>
              </w:rPr>
              <w:t xml:space="preserve">Iš ne Lietuvoje įsteigtų Kandidato </w:t>
            </w:r>
            <w:r>
              <w:t>prašoma</w:t>
            </w:r>
            <w:r>
              <w:rPr>
                <w:bCs/>
                <w:iCs/>
              </w:rPr>
              <w:t xml:space="preserve"> atitinkamos užsienio šalies institucijos dokumento, tik tuo atveju</w:t>
            </w:r>
            <w:r>
              <w:t xml:space="preserve"> </w:t>
            </w:r>
            <w:r>
              <w:rPr>
                <w:bCs/>
                <w:iCs/>
              </w:rPr>
              <w:t>jeigu tokie išduodami.</w:t>
            </w:r>
          </w:p>
          <w:p w14:paraId="2003831E" w14:textId="77777777" w:rsidR="00ED060D" w:rsidRDefault="00ED060D">
            <w:pPr>
              <w:spacing w:after="120" w:line="276" w:lineRule="auto"/>
              <w:jc w:val="both"/>
            </w:pPr>
          </w:p>
        </w:tc>
      </w:tr>
      <w:tr w:rsidR="00ED060D" w14:paraId="7D869CFB"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07D05"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91E15" w14:textId="77777777" w:rsidR="00ED060D" w:rsidRDefault="004D5E6F">
            <w:pPr>
              <w:spacing w:after="120" w:line="276" w:lineRule="auto"/>
              <w:jc w:val="both"/>
            </w:pPr>
            <w:r>
              <w:t>Dalyvis nėra atlikęs jam paskirtos baudžiamojo poveikio priemonės – uždraudimo juridiniam asmeniui dalyvauti viešuosiuose pirkimuose</w:t>
            </w:r>
            <w:r>
              <w:tab/>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3C972" w14:textId="77777777" w:rsidR="00ED060D" w:rsidRDefault="004D5E6F">
            <w:pPr>
              <w:spacing w:after="120" w:line="276" w:lineRule="auto"/>
              <w:jc w:val="both"/>
            </w:pPr>
            <w:r>
              <w:t>VPGSĮ 34 straipsnio 1 dalies 2</w:t>
            </w:r>
            <w:r>
              <w:rPr>
                <w:vertAlign w:val="superscript"/>
              </w:rPr>
              <w:t>1</w:t>
            </w:r>
            <w:r>
              <w:t xml:space="preserve"> punktu</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3EEA3" w14:textId="77777777" w:rsidR="00ED060D" w:rsidRDefault="00ED060D">
            <w:pPr>
              <w:spacing w:after="120" w:line="276" w:lineRule="auto"/>
              <w:jc w:val="both"/>
            </w:pPr>
          </w:p>
        </w:tc>
      </w:tr>
      <w:tr w:rsidR="00ED060D" w14:paraId="0F697D7F"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14B1D" w14:textId="77777777" w:rsidR="00ED060D" w:rsidRDefault="00ED060D">
            <w:pPr>
              <w:numPr>
                <w:ilvl w:val="0"/>
                <w:numId w:val="4"/>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B580C" w14:textId="77777777" w:rsidR="00ED060D" w:rsidRDefault="004D5E6F">
            <w:pPr>
              <w:spacing w:after="120" w:line="276" w:lineRule="auto"/>
              <w:jc w:val="both"/>
            </w:pPr>
            <w:r>
              <w:t>Dalyvis ir jo pasitelkti Subtiekėjai</w:t>
            </w:r>
            <w:r>
              <w:rPr>
                <w:rStyle w:val="FootnoteReference"/>
              </w:rPr>
              <w:footnoteReference w:id="1"/>
            </w:r>
            <w:r>
              <w:t xml:space="preserve"> atitinka įslaptintos informacijos apsaugos reikalavimus: gali dirbti ar susipažinti su įslaptinta informacija žymima slaptumo žyma „Riboto naudojimo“.</w:t>
            </w:r>
          </w:p>
          <w:p w14:paraId="069DAD43" w14:textId="77777777" w:rsidR="00ED060D" w:rsidRDefault="004D5E6F">
            <w:pPr>
              <w:spacing w:after="120" w:line="276" w:lineRule="auto"/>
              <w:jc w:val="both"/>
            </w:pPr>
            <w:r>
              <w:t>Kartu su paraiška neprašoma pateikti šiame 13 p., nurodytų dokumentų, jie bus tikrinami su Pasiūlymu.</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CA234" w14:textId="77777777" w:rsidR="00ED060D" w:rsidRDefault="00ED060D">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78DF2" w14:textId="77777777" w:rsidR="00ED060D" w:rsidRDefault="004D5E6F">
            <w:pPr>
              <w:spacing w:line="276" w:lineRule="auto"/>
              <w:jc w:val="both"/>
            </w:pPr>
            <w:bookmarkStart w:id="30" w:name="_Hlk187425404"/>
            <w:r>
              <w:rPr>
                <w:rFonts w:eastAsia="Calibri" w:cs="Arial"/>
              </w:rPr>
              <w:t xml:space="preserve">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 </w:t>
            </w:r>
            <w:bookmarkStart w:id="31" w:name="_Hlk117102362"/>
          </w:p>
          <w:bookmarkEnd w:id="30"/>
          <w:bookmarkEnd w:id="31"/>
          <w:p w14:paraId="79CD2359" w14:textId="77777777" w:rsidR="00ED060D" w:rsidRDefault="004D5E6F">
            <w:pPr>
              <w:spacing w:line="276" w:lineRule="auto"/>
              <w:jc w:val="both"/>
            </w:pPr>
            <w:r>
              <w:rPr>
                <w:rFonts w:eastAsia="Calibri" w:cs="Arial"/>
              </w:rPr>
              <w:t xml:space="preserve">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w:t>
            </w:r>
            <w:r>
              <w:rPr>
                <w:rFonts w:eastAsia="Calibri" w:cs="Arial"/>
              </w:rPr>
              <w:lastRenderedPageBreak/>
              <w:t>institucija patvirtina, kad atrankoje dalyvaujanti įmonė, įstaiga, organizacija ar fizinis asmuo yra patikimi ir atitinka tos užsienio valstybės reikalavimus, keliamus tiekėjams, sudarantiems atitinkamus įslaptintus sandorius.</w:t>
            </w:r>
          </w:p>
          <w:p w14:paraId="4DD21481" w14:textId="77777777" w:rsidR="00ED060D" w:rsidRDefault="00ED060D">
            <w:pPr>
              <w:spacing w:after="120" w:line="276" w:lineRule="auto"/>
              <w:jc w:val="both"/>
            </w:pPr>
          </w:p>
        </w:tc>
      </w:tr>
    </w:tbl>
    <w:p w14:paraId="5D002270" w14:textId="77777777" w:rsidR="00ED060D" w:rsidRDefault="00ED060D">
      <w:pPr>
        <w:tabs>
          <w:tab w:val="left" w:pos="142"/>
          <w:tab w:val="left" w:pos="709"/>
        </w:tabs>
        <w:spacing w:line="276" w:lineRule="auto"/>
        <w:jc w:val="both"/>
      </w:pPr>
    </w:p>
    <w:p w14:paraId="69361075" w14:textId="77777777" w:rsidR="00ED060D" w:rsidRDefault="004D5E6F">
      <w:pPr>
        <w:tabs>
          <w:tab w:val="left" w:pos="142"/>
          <w:tab w:val="left" w:pos="709"/>
        </w:tabs>
        <w:spacing w:line="276" w:lineRule="auto"/>
        <w:jc w:val="both"/>
      </w:pPr>
      <w:r>
        <w:rPr>
          <w:i/>
          <w:iCs/>
          <w:lang w:val="en-US"/>
        </w:rPr>
        <w:t xml:space="preserve">2 </w:t>
      </w:r>
      <w:r>
        <w:rPr>
          <w:i/>
          <w:iCs/>
        </w:rPr>
        <w:t>lentelė</w:t>
      </w:r>
    </w:p>
    <w:tbl>
      <w:tblPr>
        <w:tblW w:w="9736" w:type="dxa"/>
        <w:tblCellMar>
          <w:left w:w="10" w:type="dxa"/>
          <w:right w:w="10" w:type="dxa"/>
        </w:tblCellMar>
        <w:tblLook w:val="0000" w:firstRow="0" w:lastRow="0" w:firstColumn="0" w:lastColumn="0" w:noHBand="0" w:noVBand="0"/>
      </w:tblPr>
      <w:tblGrid>
        <w:gridCol w:w="5524"/>
        <w:gridCol w:w="4212"/>
      </w:tblGrid>
      <w:tr w:rsidR="00ED060D" w14:paraId="7614F82B" w14:textId="77777777">
        <w:trPr>
          <w:trHeight w:val="469"/>
          <w:tblHeader/>
        </w:trPr>
        <w:tc>
          <w:tcPr>
            <w:tcW w:w="9736" w:type="dxa"/>
            <w:gridSpan w:val="2"/>
            <w:tcBorders>
              <w:top w:val="single" w:sz="4" w:space="0" w:color="000000"/>
              <w:left w:val="single" w:sz="4" w:space="0" w:color="000000"/>
              <w:bottom w:val="single" w:sz="4" w:space="0" w:color="000000"/>
              <w:right w:val="single" w:sz="4" w:space="0" w:color="000000"/>
            </w:tcBorders>
            <w:shd w:val="clear" w:color="auto" w:fill="C0504D"/>
            <w:tcMar>
              <w:top w:w="0" w:type="dxa"/>
              <w:left w:w="108" w:type="dxa"/>
              <w:bottom w:w="0" w:type="dxa"/>
              <w:right w:w="108" w:type="dxa"/>
            </w:tcMar>
          </w:tcPr>
          <w:p w14:paraId="5A223650" w14:textId="77777777" w:rsidR="00ED060D" w:rsidRDefault="004D5E6F">
            <w:pPr>
              <w:tabs>
                <w:tab w:val="left" w:pos="0"/>
              </w:tabs>
              <w:spacing w:line="276" w:lineRule="auto"/>
              <w:ind w:left="360"/>
              <w:jc w:val="center"/>
              <w:rPr>
                <w:rFonts w:eastAsia="Calibri"/>
                <w:b/>
                <w:bCs/>
                <w:color w:val="FFFFFF"/>
                <w:sz w:val="20"/>
                <w:szCs w:val="20"/>
                <w:lang w:eastAsia="lt-LT"/>
              </w:rPr>
            </w:pPr>
            <w:r>
              <w:rPr>
                <w:rFonts w:eastAsia="Calibri"/>
                <w:b/>
                <w:bCs/>
                <w:color w:val="FFFFFF"/>
                <w:sz w:val="20"/>
                <w:szCs w:val="20"/>
                <w:lang w:eastAsia="lt-LT"/>
              </w:rPr>
              <w:t>Kvalifikacijos reikalavimai</w:t>
            </w:r>
          </w:p>
          <w:p w14:paraId="6D8A84C9" w14:textId="77777777" w:rsidR="00ED060D" w:rsidRDefault="00ED060D">
            <w:pPr>
              <w:tabs>
                <w:tab w:val="left" w:pos="0"/>
              </w:tabs>
              <w:spacing w:line="276" w:lineRule="auto"/>
              <w:ind w:left="360"/>
              <w:jc w:val="center"/>
              <w:rPr>
                <w:rFonts w:eastAsia="Calibri"/>
                <w:b/>
                <w:bCs/>
                <w:color w:val="17365D"/>
                <w:sz w:val="20"/>
                <w:szCs w:val="20"/>
                <w:lang w:eastAsia="lt-LT"/>
              </w:rPr>
            </w:pPr>
          </w:p>
        </w:tc>
      </w:tr>
      <w:tr w:rsidR="00ED060D" w14:paraId="5588BE2A" w14:textId="77777777">
        <w:trPr>
          <w:tblHeader/>
        </w:trPr>
        <w:tc>
          <w:tcPr>
            <w:tcW w:w="5524" w:type="dxa"/>
            <w:tcBorders>
              <w:top w:val="single" w:sz="4" w:space="0" w:color="000000"/>
              <w:left w:val="single" w:sz="8" w:space="0" w:color="C0504D"/>
              <w:bottom w:val="single" w:sz="8" w:space="0" w:color="C0504D"/>
              <w:right w:val="single" w:sz="4" w:space="0" w:color="000000"/>
            </w:tcBorders>
            <w:shd w:val="clear" w:color="auto" w:fill="C0504D"/>
            <w:tcMar>
              <w:top w:w="0" w:type="dxa"/>
              <w:left w:w="108" w:type="dxa"/>
              <w:bottom w:w="0" w:type="dxa"/>
              <w:right w:w="108" w:type="dxa"/>
            </w:tcMar>
          </w:tcPr>
          <w:p w14:paraId="1D819238" w14:textId="77777777" w:rsidR="00ED060D" w:rsidRDefault="004D5E6F">
            <w:pPr>
              <w:tabs>
                <w:tab w:val="left" w:pos="0"/>
              </w:tabs>
              <w:spacing w:line="276" w:lineRule="auto"/>
              <w:jc w:val="both"/>
              <w:rPr>
                <w:rFonts w:eastAsia="Calibri"/>
                <w:b/>
                <w:bCs/>
                <w:color w:val="000000"/>
                <w:sz w:val="20"/>
                <w:szCs w:val="20"/>
                <w:lang w:eastAsia="lt-LT"/>
              </w:rPr>
            </w:pPr>
            <w:r>
              <w:rPr>
                <w:rFonts w:eastAsia="Calibri"/>
                <w:b/>
                <w:bCs/>
                <w:color w:val="000000"/>
                <w:sz w:val="20"/>
                <w:szCs w:val="20"/>
                <w:lang w:eastAsia="lt-LT"/>
              </w:rPr>
              <w:t>II. Finansinio ir ekonominio pajėgumo reikalavimai</w:t>
            </w:r>
          </w:p>
        </w:tc>
        <w:tc>
          <w:tcPr>
            <w:tcW w:w="4212" w:type="dxa"/>
            <w:tcBorders>
              <w:top w:val="single" w:sz="4" w:space="0" w:color="000000"/>
              <w:left w:val="single" w:sz="4" w:space="0" w:color="000000"/>
              <w:bottom w:val="single" w:sz="8" w:space="0" w:color="C0504D"/>
              <w:right w:val="single" w:sz="8" w:space="0" w:color="C0504D"/>
            </w:tcBorders>
            <w:shd w:val="clear" w:color="auto" w:fill="C0504D"/>
            <w:tcMar>
              <w:top w:w="0" w:type="dxa"/>
              <w:left w:w="108" w:type="dxa"/>
              <w:bottom w:w="0" w:type="dxa"/>
              <w:right w:w="108" w:type="dxa"/>
            </w:tcMar>
          </w:tcPr>
          <w:p w14:paraId="0ED326EB" w14:textId="77777777" w:rsidR="00ED060D" w:rsidRDefault="004D5E6F">
            <w:pPr>
              <w:tabs>
                <w:tab w:val="left" w:pos="0"/>
              </w:tabs>
              <w:spacing w:line="276" w:lineRule="auto"/>
              <w:jc w:val="both"/>
              <w:rPr>
                <w:rFonts w:eastAsia="Calibri"/>
                <w:b/>
                <w:bCs/>
                <w:color w:val="000000"/>
                <w:sz w:val="20"/>
                <w:szCs w:val="20"/>
                <w:lang w:eastAsia="lt-LT"/>
              </w:rPr>
            </w:pPr>
            <w:r>
              <w:rPr>
                <w:rFonts w:eastAsia="Calibri"/>
                <w:b/>
                <w:bCs/>
                <w:color w:val="000000"/>
                <w:sz w:val="20"/>
                <w:szCs w:val="20"/>
                <w:lang w:eastAsia="lt-LT"/>
              </w:rPr>
              <w:t>Kaip atitikimo įrodymą reikia pateikti</w:t>
            </w:r>
          </w:p>
        </w:tc>
      </w:tr>
      <w:tr w:rsidR="00ED060D" w14:paraId="33DBB068" w14:textId="77777777">
        <w:trPr>
          <w:trHeight w:val="658"/>
        </w:trPr>
        <w:tc>
          <w:tcPr>
            <w:tcW w:w="5524" w:type="dxa"/>
            <w:tcBorders>
              <w:top w:val="single" w:sz="8" w:space="0" w:color="C0504D"/>
              <w:left w:val="single" w:sz="8" w:space="0" w:color="C0504D"/>
              <w:bottom w:val="single" w:sz="8" w:space="0" w:color="C0504D"/>
              <w:right w:val="single" w:sz="4" w:space="0" w:color="943634"/>
            </w:tcBorders>
            <w:shd w:val="clear" w:color="auto" w:fill="auto"/>
            <w:tcMar>
              <w:top w:w="0" w:type="dxa"/>
              <w:left w:w="108" w:type="dxa"/>
              <w:bottom w:w="0" w:type="dxa"/>
              <w:right w:w="108" w:type="dxa"/>
            </w:tcMar>
          </w:tcPr>
          <w:p w14:paraId="79F44552" w14:textId="77777777" w:rsidR="00ED060D" w:rsidRDefault="004D5E6F">
            <w:pPr>
              <w:pStyle w:val="ListParagraph"/>
              <w:numPr>
                <w:ilvl w:val="1"/>
                <w:numId w:val="10"/>
              </w:numPr>
              <w:tabs>
                <w:tab w:val="left" w:pos="360"/>
              </w:tabs>
              <w:spacing w:line="360" w:lineRule="auto"/>
              <w:jc w:val="both"/>
            </w:pPr>
            <w:bookmarkStart w:id="32" w:name="_Ref532402648"/>
            <w:r>
              <w:rPr>
                <w:rFonts w:eastAsia="Calibri"/>
                <w:b/>
                <w:bCs/>
                <w:sz w:val="22"/>
                <w:szCs w:val="22"/>
                <w:lang w:eastAsia="lt-LT"/>
              </w:rPr>
              <w:t xml:space="preserve"> </w:t>
            </w:r>
            <w:bookmarkEnd w:id="32"/>
            <w:r>
              <w:rPr>
                <w:rFonts w:eastAsia="Calibri"/>
                <w:b/>
                <w:bCs/>
                <w:sz w:val="22"/>
                <w:szCs w:val="22"/>
                <w:lang w:eastAsia="lt-LT"/>
              </w:rPr>
              <w:t>Kandidatas turi būti finansiškai pajėgus finansuoti Projektą. Bendra finansavimo suma, įskaitant Finansuotojo indėlį kartu su Kandidato finansiniu indėliu turi būti ne mažesnė nei 345 000 000 (trys šimtai keturiasdešimt penki milijonai) Eur.</w:t>
            </w:r>
          </w:p>
        </w:tc>
        <w:tc>
          <w:tcPr>
            <w:tcW w:w="4212" w:type="dxa"/>
            <w:tcBorders>
              <w:top w:val="single" w:sz="8" w:space="0" w:color="C0504D"/>
              <w:left w:val="single" w:sz="4" w:space="0" w:color="943634"/>
              <w:bottom w:val="single" w:sz="8" w:space="0" w:color="C0504D"/>
              <w:right w:val="single" w:sz="8" w:space="0" w:color="C0504D"/>
            </w:tcBorders>
            <w:shd w:val="clear" w:color="auto" w:fill="auto"/>
            <w:tcMar>
              <w:top w:w="0" w:type="dxa"/>
              <w:left w:w="108" w:type="dxa"/>
              <w:bottom w:w="0" w:type="dxa"/>
              <w:right w:w="108" w:type="dxa"/>
            </w:tcMar>
          </w:tcPr>
          <w:p w14:paraId="2B14427E" w14:textId="77777777" w:rsidR="00ED060D" w:rsidRDefault="004D5E6F">
            <w:pPr>
              <w:spacing w:line="360" w:lineRule="auto"/>
              <w:jc w:val="both"/>
              <w:rPr>
                <w:rFonts w:eastAsia="Calibri"/>
                <w:sz w:val="22"/>
                <w:szCs w:val="22"/>
                <w:lang w:eastAsia="lt-LT"/>
              </w:rPr>
            </w:pPr>
            <w:r>
              <w:rPr>
                <w:rFonts w:eastAsia="Calibri"/>
                <w:sz w:val="22"/>
                <w:szCs w:val="22"/>
                <w:lang w:eastAsia="lt-LT"/>
              </w:rPr>
              <w:t>Finansuotojo raštas apie numatomą finansavimą ar / ir Kandidato akcininkų (dalyvių), ar kitų kompetentingų valdymo organų sprendimas skirti reikiamas lėšas arba kiti šių lėšų prieinamumo įrodymai. Finansuotojo raštas gali būti preliminarus ir neįpareigojantis.</w:t>
            </w:r>
          </w:p>
          <w:p w14:paraId="43479E3C" w14:textId="77777777" w:rsidR="00ED060D" w:rsidRDefault="004D5E6F">
            <w:pPr>
              <w:spacing w:line="360" w:lineRule="auto"/>
              <w:jc w:val="both"/>
              <w:rPr>
                <w:rFonts w:eastAsia="Calibri"/>
                <w:sz w:val="22"/>
                <w:szCs w:val="22"/>
                <w:lang w:eastAsia="lt-LT"/>
              </w:rPr>
            </w:pPr>
            <w:r>
              <w:rPr>
                <w:rFonts w:eastAsia="Calibri"/>
                <w:sz w:val="22"/>
                <w:szCs w:val="22"/>
                <w:lang w:eastAsia="lt-LT"/>
              </w:rPr>
              <w:t xml:space="preserve">Tuo atveju, jeigu Kandidatas kvalifikacijos reikalavimą grįs Kandidato akcininkų (dalyvių), ar kitų kompetentingų valdymo organų sprendimu, Komisija visais atvejais tikrins, ar sprendimas priimtas tinkamo asmens organo, neviršijant savo kompetencijos ribų bei ar tas asmuo iš tiesų valdo Projekto finansavimui reikalingą sumą.     </w:t>
            </w:r>
          </w:p>
          <w:p w14:paraId="2D8E420F" w14:textId="77777777" w:rsidR="00ED060D" w:rsidRDefault="004D5E6F">
            <w:pPr>
              <w:spacing w:line="360" w:lineRule="auto"/>
              <w:jc w:val="both"/>
            </w:pPr>
            <w:r>
              <w:rPr>
                <w:rFonts w:eastAsia="Calibri"/>
                <w:sz w:val="22"/>
                <w:szCs w:val="22"/>
                <w:lang w:eastAsia="lt-LT"/>
              </w:rPr>
              <w:t xml:space="preserve">                                                                                                                          </w:t>
            </w:r>
          </w:p>
          <w:p w14:paraId="45890042" w14:textId="77777777" w:rsidR="00ED060D" w:rsidRDefault="00ED060D">
            <w:pPr>
              <w:tabs>
                <w:tab w:val="left" w:pos="0"/>
              </w:tabs>
              <w:overflowPunct w:val="0"/>
              <w:autoSpaceDE w:val="0"/>
              <w:spacing w:line="360" w:lineRule="auto"/>
              <w:jc w:val="both"/>
              <w:textAlignment w:val="baseline"/>
              <w:rPr>
                <w:rFonts w:eastAsia="Calibri"/>
                <w:color w:val="00B050"/>
                <w:sz w:val="22"/>
                <w:szCs w:val="22"/>
                <w:lang w:eastAsia="lt-LT"/>
              </w:rPr>
            </w:pPr>
          </w:p>
        </w:tc>
      </w:tr>
    </w:tbl>
    <w:p w14:paraId="0E0B43C0" w14:textId="77777777" w:rsidR="00ED060D" w:rsidRDefault="00ED060D">
      <w:pPr>
        <w:tabs>
          <w:tab w:val="left" w:pos="142"/>
          <w:tab w:val="left" w:pos="709"/>
        </w:tabs>
        <w:spacing w:line="276" w:lineRule="auto"/>
        <w:jc w:val="both"/>
      </w:pPr>
    </w:p>
    <w:tbl>
      <w:tblPr>
        <w:tblW w:w="9736" w:type="dxa"/>
        <w:tblCellMar>
          <w:left w:w="10" w:type="dxa"/>
          <w:right w:w="10" w:type="dxa"/>
        </w:tblCellMar>
        <w:tblLook w:val="0000" w:firstRow="0" w:lastRow="0" w:firstColumn="0" w:lastColumn="0" w:noHBand="0" w:noVBand="0"/>
      </w:tblPr>
      <w:tblGrid>
        <w:gridCol w:w="5214"/>
        <w:gridCol w:w="4522"/>
      </w:tblGrid>
      <w:tr w:rsidR="00ED060D" w14:paraId="76AA2462" w14:textId="77777777">
        <w:trPr>
          <w:trHeight w:val="469"/>
          <w:tblHeader/>
        </w:trPr>
        <w:tc>
          <w:tcPr>
            <w:tcW w:w="9736" w:type="dxa"/>
            <w:gridSpan w:val="2"/>
            <w:tcBorders>
              <w:top w:val="single" w:sz="4" w:space="0" w:color="000000"/>
              <w:left w:val="single" w:sz="4" w:space="0" w:color="000000"/>
              <w:bottom w:val="single" w:sz="4" w:space="0" w:color="000000"/>
              <w:right w:val="single" w:sz="4" w:space="0" w:color="000000"/>
            </w:tcBorders>
            <w:shd w:val="clear" w:color="auto" w:fill="C0504D"/>
            <w:tcMar>
              <w:top w:w="0" w:type="dxa"/>
              <w:left w:w="108" w:type="dxa"/>
              <w:bottom w:w="0" w:type="dxa"/>
              <w:right w:w="108" w:type="dxa"/>
            </w:tcMar>
          </w:tcPr>
          <w:p w14:paraId="6132D88B" w14:textId="77777777" w:rsidR="00ED060D" w:rsidRDefault="004D5E6F">
            <w:pPr>
              <w:tabs>
                <w:tab w:val="left" w:pos="0"/>
              </w:tabs>
              <w:spacing w:line="276" w:lineRule="auto"/>
              <w:ind w:left="360"/>
              <w:jc w:val="center"/>
              <w:rPr>
                <w:b/>
                <w:bCs/>
                <w:color w:val="FFFFFF"/>
                <w:sz w:val="20"/>
                <w:szCs w:val="20"/>
                <w:lang w:eastAsia="lt-LT"/>
              </w:rPr>
            </w:pPr>
            <w:r>
              <w:rPr>
                <w:b/>
                <w:bCs/>
                <w:color w:val="FFFFFF"/>
                <w:sz w:val="20"/>
                <w:szCs w:val="20"/>
                <w:lang w:eastAsia="lt-LT"/>
              </w:rPr>
              <w:t>Kvalifikacijos reikalavimai</w:t>
            </w:r>
          </w:p>
        </w:tc>
      </w:tr>
      <w:tr w:rsidR="00ED060D" w14:paraId="60950615" w14:textId="77777777">
        <w:trPr>
          <w:tblHeader/>
        </w:trPr>
        <w:tc>
          <w:tcPr>
            <w:tcW w:w="5214" w:type="dxa"/>
            <w:tcBorders>
              <w:top w:val="single" w:sz="4" w:space="0" w:color="000000"/>
              <w:left w:val="single" w:sz="8" w:space="0" w:color="C0504D"/>
              <w:bottom w:val="single" w:sz="8" w:space="0" w:color="C0504D"/>
              <w:right w:val="single" w:sz="4" w:space="0" w:color="000000"/>
            </w:tcBorders>
            <w:shd w:val="clear" w:color="auto" w:fill="C0504D"/>
            <w:tcMar>
              <w:top w:w="0" w:type="dxa"/>
              <w:left w:w="108" w:type="dxa"/>
              <w:bottom w:w="0" w:type="dxa"/>
              <w:right w:w="108" w:type="dxa"/>
            </w:tcMar>
          </w:tcPr>
          <w:p w14:paraId="7842C646" w14:textId="77777777" w:rsidR="00ED060D" w:rsidRDefault="004D5E6F">
            <w:pPr>
              <w:tabs>
                <w:tab w:val="left" w:pos="0"/>
              </w:tabs>
              <w:spacing w:line="276" w:lineRule="auto"/>
              <w:rPr>
                <w:b/>
                <w:bCs/>
                <w:color w:val="000000"/>
                <w:sz w:val="20"/>
                <w:szCs w:val="20"/>
                <w:lang w:eastAsia="lt-LT"/>
              </w:rPr>
            </w:pPr>
            <w:r>
              <w:rPr>
                <w:b/>
                <w:bCs/>
                <w:color w:val="000000"/>
                <w:sz w:val="20"/>
                <w:szCs w:val="20"/>
                <w:lang w:eastAsia="lt-LT"/>
              </w:rPr>
              <w:t>III. Techninio ir profesinio pajėgumo reikalavimai</w:t>
            </w:r>
          </w:p>
        </w:tc>
        <w:tc>
          <w:tcPr>
            <w:tcW w:w="4522" w:type="dxa"/>
            <w:tcBorders>
              <w:top w:val="single" w:sz="4" w:space="0" w:color="000000"/>
              <w:left w:val="single" w:sz="4" w:space="0" w:color="000000"/>
              <w:bottom w:val="single" w:sz="8" w:space="0" w:color="C0504D"/>
              <w:right w:val="single" w:sz="8" w:space="0" w:color="C0504D"/>
            </w:tcBorders>
            <w:shd w:val="clear" w:color="auto" w:fill="C0504D"/>
            <w:tcMar>
              <w:top w:w="0" w:type="dxa"/>
              <w:left w:w="108" w:type="dxa"/>
              <w:bottom w:w="0" w:type="dxa"/>
              <w:right w:w="108" w:type="dxa"/>
            </w:tcMar>
          </w:tcPr>
          <w:p w14:paraId="34BD633E" w14:textId="77777777" w:rsidR="00ED060D" w:rsidRDefault="004D5E6F">
            <w:pPr>
              <w:tabs>
                <w:tab w:val="left" w:pos="0"/>
              </w:tabs>
              <w:spacing w:line="276" w:lineRule="auto"/>
              <w:jc w:val="both"/>
              <w:rPr>
                <w:b/>
                <w:bCs/>
                <w:color w:val="000000"/>
                <w:sz w:val="20"/>
                <w:szCs w:val="20"/>
                <w:lang w:eastAsia="lt-LT"/>
              </w:rPr>
            </w:pPr>
            <w:r>
              <w:rPr>
                <w:b/>
                <w:bCs/>
                <w:color w:val="000000"/>
                <w:sz w:val="20"/>
                <w:szCs w:val="20"/>
                <w:lang w:eastAsia="lt-LT"/>
              </w:rPr>
              <w:t>Kaip atitikimo įrodymą reikia pateikti</w:t>
            </w:r>
          </w:p>
        </w:tc>
      </w:tr>
      <w:tr w:rsidR="00ED060D" w14:paraId="26C8CD7B" w14:textId="77777777">
        <w:trPr>
          <w:trHeight w:val="244"/>
        </w:trPr>
        <w:tc>
          <w:tcPr>
            <w:tcW w:w="5214" w:type="dxa"/>
            <w:tcBorders>
              <w:top w:val="single" w:sz="8" w:space="0" w:color="C0504D"/>
              <w:left w:val="single" w:sz="8" w:space="0" w:color="C0504D"/>
              <w:bottom w:val="single" w:sz="8" w:space="0" w:color="C0504D"/>
              <w:right w:val="single" w:sz="4" w:space="0" w:color="943634"/>
            </w:tcBorders>
            <w:shd w:val="clear" w:color="auto" w:fill="auto"/>
            <w:tcMar>
              <w:top w:w="0" w:type="dxa"/>
              <w:left w:w="108" w:type="dxa"/>
              <w:bottom w:w="0" w:type="dxa"/>
              <w:right w:w="108" w:type="dxa"/>
            </w:tcMar>
          </w:tcPr>
          <w:p w14:paraId="5017352F" w14:textId="1FC6EF72" w:rsidR="00ED060D" w:rsidRDefault="004D5E6F">
            <w:pPr>
              <w:spacing w:line="360" w:lineRule="auto"/>
              <w:jc w:val="both"/>
            </w:pPr>
            <w:bookmarkStart w:id="33" w:name="_Ref477138335"/>
            <w:r>
              <w:rPr>
                <w:b/>
                <w:bCs/>
                <w:sz w:val="22"/>
                <w:szCs w:val="22"/>
                <w:lang w:eastAsia="lt-LT"/>
              </w:rPr>
              <w:t xml:space="preserve">3.1. </w:t>
            </w:r>
            <w:bookmarkEnd w:id="33"/>
            <w:r>
              <w:rPr>
                <w:b/>
                <w:bCs/>
                <w:sz w:val="22"/>
                <w:szCs w:val="22"/>
                <w:lang w:eastAsia="lt-LT"/>
              </w:rPr>
              <w:t>Kandidato per pastaruosius 5 (penkerius) metus arba per laiką nuo Kandidato įregistravimo dienos (jeigu veikla vykdyta mažiau nei 5 (penkerius) metus) iki paraiškų pateikimo termino pabaigos ypatingų pastatų naujos statybos ar</w:t>
            </w:r>
            <w:r w:rsidR="00EE1D4E">
              <w:rPr>
                <w:b/>
                <w:bCs/>
                <w:sz w:val="22"/>
                <w:szCs w:val="22"/>
                <w:lang w:eastAsia="lt-LT"/>
              </w:rPr>
              <w:t xml:space="preserve"> ypatingų </w:t>
            </w:r>
            <w:r>
              <w:rPr>
                <w:b/>
                <w:bCs/>
                <w:sz w:val="22"/>
                <w:szCs w:val="22"/>
                <w:lang w:eastAsia="lt-LT"/>
              </w:rPr>
              <w:t xml:space="preserve">pastatų </w:t>
            </w:r>
            <w:r>
              <w:rPr>
                <w:b/>
                <w:bCs/>
                <w:sz w:val="22"/>
                <w:szCs w:val="22"/>
                <w:lang w:eastAsia="lt-LT"/>
              </w:rPr>
              <w:lastRenderedPageBreak/>
              <w:t>rekonstravimo apimtis (pagal vieną ar daugiau sutarčių)</w:t>
            </w:r>
            <w:r>
              <w:rPr>
                <w:rStyle w:val="FootnoteReference"/>
                <w:b/>
                <w:bCs/>
              </w:rPr>
              <w:footnoteReference w:id="2"/>
            </w:r>
            <w:r>
              <w:rPr>
                <w:b/>
                <w:bCs/>
                <w:sz w:val="22"/>
                <w:szCs w:val="22"/>
                <w:lang w:eastAsia="lt-LT"/>
              </w:rPr>
              <w:t xml:space="preserve"> ne mažesnė kaip 70 000 000 (septyniasdešimt milijonų) Eur (be PVM). Darbų atlikimas ir galutiniai rezultatai turi būti pripažinti tinkamai užbaigti (gautas statybų užbaigimo aktas arba ir / arba deklaracija apie statybos užbaigimą).</w:t>
            </w:r>
          </w:p>
          <w:p w14:paraId="256038F2" w14:textId="77777777" w:rsidR="00ED060D" w:rsidRDefault="004D5E6F">
            <w:pPr>
              <w:numPr>
                <w:ilvl w:val="0"/>
                <w:numId w:val="11"/>
              </w:numPr>
              <w:tabs>
                <w:tab w:val="left" w:pos="0"/>
              </w:tabs>
              <w:overflowPunct w:val="0"/>
              <w:autoSpaceDE w:val="0"/>
              <w:spacing w:after="160" w:line="360" w:lineRule="auto"/>
              <w:ind w:left="714" w:hanging="357"/>
              <w:contextualSpacing/>
              <w:jc w:val="both"/>
              <w:textAlignment w:val="baseline"/>
            </w:pPr>
            <w:r>
              <w:rPr>
                <w:sz w:val="22"/>
                <w:szCs w:val="22"/>
              </w:rPr>
              <w:t>jeigu paraišką teikia ūkio subjektų grupė – reikalavimą turi atitikti visi ūkio subjektų grupės nariai kartu (ūkio subjektų grupės narių turima patirtis sumuojama), atsižvelgiant į jų prisiimamus įsipareigojimus;</w:t>
            </w:r>
          </w:p>
          <w:p w14:paraId="777572D4" w14:textId="77777777" w:rsidR="00ED060D" w:rsidRDefault="004D5E6F">
            <w:pPr>
              <w:numPr>
                <w:ilvl w:val="0"/>
                <w:numId w:val="11"/>
              </w:numPr>
              <w:tabs>
                <w:tab w:val="left" w:pos="0"/>
              </w:tabs>
              <w:overflowPunct w:val="0"/>
              <w:autoSpaceDE w:val="0"/>
              <w:spacing w:after="160" w:line="360" w:lineRule="auto"/>
              <w:ind w:left="714" w:hanging="357"/>
              <w:contextualSpacing/>
              <w:jc w:val="both"/>
              <w:textAlignment w:val="baseline"/>
            </w:pPr>
            <w:r>
              <w:rPr>
                <w:sz w:val="22"/>
                <w:szCs w:val="22"/>
              </w:rPr>
              <w:t>Kandidatas gali remtis kitų ūkio subjektų pajėgumais tik tuo atveju, jeigu tie subjektai patys vykdys tą pirkimo sutarties dalį, kuriai reikia jų turimų pajėgumų;</w:t>
            </w:r>
          </w:p>
          <w:p w14:paraId="6FC323D4" w14:textId="77777777" w:rsidR="00ED060D" w:rsidRDefault="004D5E6F">
            <w:pPr>
              <w:numPr>
                <w:ilvl w:val="0"/>
                <w:numId w:val="11"/>
              </w:numPr>
              <w:tabs>
                <w:tab w:val="left" w:pos="0"/>
              </w:tabs>
              <w:overflowPunct w:val="0"/>
              <w:autoSpaceDE w:val="0"/>
              <w:spacing w:after="160" w:line="360" w:lineRule="auto"/>
              <w:ind w:left="714" w:hanging="357"/>
              <w:contextualSpacing/>
              <w:jc w:val="both"/>
              <w:textAlignment w:val="baseline"/>
            </w:pPr>
            <w:r>
              <w:rPr>
                <w:sz w:val="22"/>
                <w:szCs w:val="22"/>
              </w:rPr>
              <w:t>Kandidatui nedraudžiama remtis sutartimi, kurią Kandidatas ar ūkio subjektas, kurio pajėgumais remiasi, vykdė ne vienas, bet kartu su kitais ūkio subjektais</w:t>
            </w:r>
            <w:r>
              <w:rPr>
                <w:sz w:val="22"/>
                <w:szCs w:val="22"/>
                <w:lang w:eastAsia="lt-LT"/>
              </w:rPr>
              <w:t>.</w:t>
            </w:r>
            <w:r>
              <w:rPr>
                <w:sz w:val="22"/>
                <w:szCs w:val="22"/>
              </w:rPr>
              <w:t xml:space="preserve"> Tačiau tokiu atveju turi būti nurodomi</w:t>
            </w:r>
          </w:p>
          <w:p w14:paraId="2C425CC0" w14:textId="77777777" w:rsidR="00ED060D" w:rsidRDefault="004D5E6F">
            <w:pPr>
              <w:tabs>
                <w:tab w:val="left" w:pos="782"/>
              </w:tabs>
              <w:overflowPunct w:val="0"/>
              <w:autoSpaceDE w:val="0"/>
              <w:spacing w:line="360" w:lineRule="auto"/>
              <w:ind w:left="782"/>
              <w:contextualSpacing/>
              <w:jc w:val="both"/>
              <w:textAlignment w:val="baseline"/>
            </w:pPr>
            <w:r>
              <w:rPr>
                <w:sz w:val="22"/>
                <w:szCs w:val="22"/>
              </w:rPr>
              <w:t>būtent konkretaus ūkio subjekto atlikti darbai, jų apimtis, vertė, o ne visas vykdytos sutarties objektas (</w:t>
            </w:r>
            <w:r>
              <w:rPr>
                <w:sz w:val="22"/>
                <w:szCs w:val="22"/>
                <w:lang w:eastAsia="lt-LT"/>
              </w:rPr>
              <w:t>subrangos atveju – savo paties kaip subrangovo įvykdytus darbus; jungtinės veiklos atveju – atitinkamos jungtinės veiklos sutarties dalies darbus, kuriuos jis įvykdė kaip jungtinės veiklos sutarties partneris; generalinės rangos atveju – visų darbų pagal sutartį įvykdymas, už kurių rezultatą jis yra atsakingas)</w:t>
            </w:r>
            <w:r>
              <w:rPr>
                <w:sz w:val="22"/>
                <w:szCs w:val="22"/>
              </w:rPr>
              <w:t>.</w:t>
            </w:r>
          </w:p>
        </w:tc>
        <w:tc>
          <w:tcPr>
            <w:tcW w:w="4522" w:type="dxa"/>
            <w:tcBorders>
              <w:top w:val="single" w:sz="8" w:space="0" w:color="C0504D"/>
              <w:left w:val="single" w:sz="4" w:space="0" w:color="943634"/>
              <w:bottom w:val="single" w:sz="8" w:space="0" w:color="C0504D"/>
              <w:right w:val="single" w:sz="8" w:space="0" w:color="C0504D"/>
            </w:tcBorders>
            <w:shd w:val="clear" w:color="auto" w:fill="auto"/>
            <w:tcMar>
              <w:top w:w="0" w:type="dxa"/>
              <w:left w:w="108" w:type="dxa"/>
              <w:bottom w:w="0" w:type="dxa"/>
              <w:right w:w="108" w:type="dxa"/>
            </w:tcMar>
          </w:tcPr>
          <w:p w14:paraId="08ECF869" w14:textId="77777777" w:rsidR="00ED060D" w:rsidRDefault="004D5E6F">
            <w:pPr>
              <w:spacing w:line="360" w:lineRule="auto"/>
              <w:jc w:val="both"/>
            </w:pPr>
            <w:bookmarkStart w:id="34" w:name="_Toc471112861"/>
            <w:r>
              <w:rPr>
                <w:sz w:val="22"/>
                <w:szCs w:val="22"/>
                <w:lang w:eastAsia="lt-LT"/>
              </w:rPr>
              <w:lastRenderedPageBreak/>
              <w:t xml:space="preserve">Per paskutinius 5 (penkerius) metus arba per laiką nuo Kandidato įregistravimo dienos (jeigu Kandidatas vykdė veiklą mažiau nei 5 (penkerius) metus) iki paraiškų pateikimo termino pabaigos atliktų  svarbiausių statybos </w:t>
            </w:r>
            <w:r>
              <w:rPr>
                <w:sz w:val="22"/>
                <w:szCs w:val="22"/>
                <w:lang w:eastAsia="lt-LT"/>
              </w:rPr>
              <w:lastRenderedPageBreak/>
              <w:t xml:space="preserve">darbų sąrašas pagal Sąlygų </w:t>
            </w:r>
            <w:r>
              <w:rPr>
                <w:sz w:val="22"/>
                <w:szCs w:val="22"/>
                <w:lang w:eastAsia="lt-LT"/>
              </w:rPr>
              <w:fldChar w:fldCharType="begin"/>
            </w:r>
            <w:r>
              <w:rPr>
                <w:sz w:val="22"/>
                <w:szCs w:val="22"/>
                <w:lang w:eastAsia="lt-LT"/>
              </w:rPr>
              <w:instrText xml:space="preserve"> REF _Hlk109319739 </w:instrText>
            </w:r>
            <w:r>
              <w:rPr>
                <w:sz w:val="22"/>
                <w:szCs w:val="22"/>
                <w:lang w:eastAsia="lt-LT"/>
              </w:rPr>
              <w:fldChar w:fldCharType="separate"/>
            </w:r>
            <w:r>
              <w:rPr>
                <w:sz w:val="22"/>
                <w:szCs w:val="22"/>
                <w:lang w:eastAsia="lt-LT"/>
              </w:rPr>
              <w:t>14</w:t>
            </w:r>
            <w:r>
              <w:rPr>
                <w:sz w:val="22"/>
                <w:szCs w:val="22"/>
                <w:lang w:eastAsia="lt-LT"/>
              </w:rPr>
              <w:fldChar w:fldCharType="end"/>
            </w:r>
            <w:r>
              <w:rPr>
                <w:sz w:val="22"/>
                <w:szCs w:val="22"/>
                <w:lang w:eastAsia="lt-LT"/>
              </w:rPr>
              <w:t xml:space="preserve"> priede </w:t>
            </w:r>
            <w:bookmarkStart w:id="35" w:name="_Hlk117190728"/>
            <w:r>
              <w:rPr>
                <w:i/>
                <w:sz w:val="22"/>
                <w:szCs w:val="22"/>
                <w:lang w:eastAsia="lt-LT"/>
              </w:rPr>
              <w:t xml:space="preserve">Naujos statybos ir rekonstravimo darbų sąrašo </w:t>
            </w:r>
            <w:bookmarkEnd w:id="35"/>
            <w:r>
              <w:rPr>
                <w:i/>
                <w:sz w:val="22"/>
                <w:szCs w:val="22"/>
                <w:lang w:eastAsia="lt-LT"/>
              </w:rPr>
              <w:t>forma</w:t>
            </w:r>
            <w:r>
              <w:rPr>
                <w:sz w:val="22"/>
                <w:szCs w:val="22"/>
                <w:lang w:eastAsia="lt-LT"/>
              </w:rPr>
              <w:t xml:space="preserve"> pateiktą formą. </w:t>
            </w:r>
          </w:p>
          <w:p w14:paraId="060292A3" w14:textId="77777777" w:rsidR="00ED060D" w:rsidRDefault="00ED060D">
            <w:pPr>
              <w:spacing w:line="360" w:lineRule="auto"/>
              <w:jc w:val="both"/>
              <w:rPr>
                <w:sz w:val="22"/>
                <w:szCs w:val="22"/>
                <w:lang w:eastAsia="lt-LT"/>
              </w:rPr>
            </w:pPr>
          </w:p>
          <w:p w14:paraId="2BC03D6D" w14:textId="77777777" w:rsidR="00ED060D" w:rsidRDefault="004D5E6F">
            <w:pPr>
              <w:spacing w:line="360" w:lineRule="auto"/>
              <w:jc w:val="both"/>
            </w:pPr>
            <w:r>
              <w:rPr>
                <w:rFonts w:eastAsia="Calibri"/>
                <w:sz w:val="22"/>
                <w:szCs w:val="22"/>
                <w:lang w:eastAsia="lt-LT"/>
              </w:rPr>
              <w:t xml:space="preserve">Kartu su sąrašu turi būti pateikiamos </w:t>
            </w:r>
            <w:r>
              <w:rPr>
                <w:sz w:val="22"/>
                <w:szCs w:val="22"/>
                <w:lang w:eastAsia="lt-LT"/>
              </w:rPr>
              <w:t>užsakovų pažymos apie tai, kad statybos darbai buvo atlikti pagal darbų atlikimą reglamentuojančių galiojančių norminių dokumentų ir normatyvinių statybos techninių dokumentų reikalavimus ir tinkamai užbaigti, taip pat nurodant pažymose atliktų darbų sumas bei statybų pradžios ir pabaigos datą bei vieta.</w:t>
            </w:r>
          </w:p>
          <w:p w14:paraId="090139A5" w14:textId="77777777" w:rsidR="00ED060D" w:rsidRDefault="004D5E6F">
            <w:pPr>
              <w:spacing w:line="360" w:lineRule="auto"/>
              <w:jc w:val="both"/>
              <w:rPr>
                <w:sz w:val="22"/>
                <w:szCs w:val="22"/>
                <w:lang w:eastAsia="lt-LT"/>
              </w:rPr>
            </w:pPr>
            <w:r>
              <w:rPr>
                <w:sz w:val="22"/>
                <w:szCs w:val="22"/>
                <w:lang w:eastAsia="lt-LT"/>
              </w:rPr>
              <w:t>Komisija pasilieka teisę reikalauti pateikti statybų užbaigimo aktus ir / arba deklaracijų apie statybos užbaigimą.</w:t>
            </w:r>
          </w:p>
          <w:p w14:paraId="0F0D2784" w14:textId="77777777" w:rsidR="00ED060D" w:rsidRDefault="00ED060D">
            <w:pPr>
              <w:spacing w:line="360" w:lineRule="auto"/>
              <w:jc w:val="both"/>
              <w:rPr>
                <w:sz w:val="22"/>
                <w:szCs w:val="22"/>
                <w:lang w:eastAsia="lt-LT"/>
              </w:rPr>
            </w:pPr>
          </w:p>
          <w:bookmarkEnd w:id="34"/>
          <w:p w14:paraId="06B1ABC1" w14:textId="77777777" w:rsidR="00ED060D" w:rsidRDefault="00ED060D">
            <w:pPr>
              <w:spacing w:line="360" w:lineRule="auto"/>
              <w:jc w:val="both"/>
              <w:rPr>
                <w:b/>
                <w:i/>
                <w:sz w:val="22"/>
                <w:szCs w:val="22"/>
                <w:lang w:eastAsia="lt-LT"/>
              </w:rPr>
            </w:pPr>
          </w:p>
          <w:p w14:paraId="6916B273" w14:textId="77777777" w:rsidR="00ED060D" w:rsidRDefault="00ED060D">
            <w:pPr>
              <w:autoSpaceDE w:val="0"/>
              <w:spacing w:line="360" w:lineRule="auto"/>
              <w:jc w:val="both"/>
              <w:rPr>
                <w:rFonts w:ascii="Trebuchet MS" w:eastAsia="Calibri" w:hAnsi="Trebuchet MS" w:cs="Trebuchet MS"/>
                <w:color w:val="000000"/>
                <w:sz w:val="22"/>
                <w:szCs w:val="22"/>
                <w:lang w:eastAsia="lt-LT"/>
              </w:rPr>
            </w:pPr>
          </w:p>
        </w:tc>
      </w:tr>
      <w:tr w:rsidR="00ED060D" w14:paraId="1D15BC1E" w14:textId="77777777">
        <w:trPr>
          <w:trHeight w:val="244"/>
        </w:trPr>
        <w:tc>
          <w:tcPr>
            <w:tcW w:w="5214" w:type="dxa"/>
            <w:tcBorders>
              <w:top w:val="single" w:sz="8" w:space="0" w:color="C0504D"/>
              <w:left w:val="single" w:sz="8" w:space="0" w:color="C0504D"/>
              <w:bottom w:val="single" w:sz="8" w:space="0" w:color="C0504D"/>
              <w:right w:val="single" w:sz="4" w:space="0" w:color="943634"/>
            </w:tcBorders>
            <w:shd w:val="clear" w:color="auto" w:fill="auto"/>
            <w:tcMar>
              <w:top w:w="0" w:type="dxa"/>
              <w:left w:w="108" w:type="dxa"/>
              <w:bottom w:w="0" w:type="dxa"/>
              <w:right w:w="108" w:type="dxa"/>
            </w:tcMar>
          </w:tcPr>
          <w:p w14:paraId="007FAA26" w14:textId="77777777" w:rsidR="00ED060D" w:rsidRDefault="004D5E6F">
            <w:pPr>
              <w:spacing w:line="360" w:lineRule="auto"/>
              <w:jc w:val="both"/>
            </w:pPr>
            <w:r>
              <w:rPr>
                <w:b/>
                <w:bCs/>
                <w:sz w:val="22"/>
                <w:szCs w:val="22"/>
              </w:rPr>
              <w:lastRenderedPageBreak/>
              <w:t xml:space="preserve">3.2. Kandidato per pastaruosius 5 (penkerius) metus arba per laiką nuo Kandidato įregistravimo dienos (jeigu veikla vykdyta mažiau nei 5 (penkerius) metus) iki paraiškų pateikimo termino pabaigos susisiekimo </w:t>
            </w:r>
            <w:r>
              <w:rPr>
                <w:b/>
                <w:bCs/>
                <w:sz w:val="22"/>
                <w:szCs w:val="22"/>
              </w:rPr>
              <w:lastRenderedPageBreak/>
              <w:t xml:space="preserve">komunikacijų </w:t>
            </w:r>
            <w:r>
              <w:rPr>
                <w:b/>
                <w:bCs/>
                <w:sz w:val="22"/>
                <w:szCs w:val="22"/>
                <w:lang w:eastAsia="lt-LT"/>
              </w:rPr>
              <w:t>(keliai ir (ar) gatvės)</w:t>
            </w:r>
            <w:r>
              <w:rPr>
                <w:b/>
                <w:bCs/>
                <w:sz w:val="22"/>
                <w:szCs w:val="22"/>
              </w:rPr>
              <w:t xml:space="preserve"> </w:t>
            </w:r>
            <w:r>
              <w:rPr>
                <w:b/>
                <w:bCs/>
                <w:sz w:val="22"/>
                <w:szCs w:val="22"/>
                <w:lang w:eastAsia="lt-LT"/>
              </w:rPr>
              <w:t xml:space="preserve">ir (ar) oro uostų statinių </w:t>
            </w:r>
            <w:r>
              <w:rPr>
                <w:b/>
                <w:bCs/>
                <w:sz w:val="22"/>
                <w:szCs w:val="22"/>
              </w:rPr>
              <w:t xml:space="preserve">naujos statybos ir /ar rekonstravimo ir / ar kapitalinio remonto apimtis ne mažesnė kaip 18 000 000 </w:t>
            </w:r>
            <w:r>
              <w:rPr>
                <w:b/>
                <w:bCs/>
                <w:sz w:val="22"/>
                <w:szCs w:val="22"/>
                <w:lang w:eastAsia="lt-LT"/>
              </w:rPr>
              <w:t xml:space="preserve">(aštuoniolika milijonų) </w:t>
            </w:r>
            <w:r>
              <w:rPr>
                <w:b/>
                <w:bCs/>
                <w:sz w:val="22"/>
                <w:szCs w:val="22"/>
              </w:rPr>
              <w:t>Eur (be PVM). Darbų atlikimas ir galutiniai rezultatai turi būti pripažinti tinkamai užbaigti</w:t>
            </w:r>
            <w:r>
              <w:rPr>
                <w:b/>
                <w:bCs/>
                <w:sz w:val="22"/>
                <w:szCs w:val="22"/>
                <w:lang w:eastAsia="lt-LT"/>
              </w:rPr>
              <w:t>.</w:t>
            </w:r>
            <w:r>
              <w:rPr>
                <w:b/>
                <w:bCs/>
                <w:sz w:val="22"/>
                <w:szCs w:val="22"/>
              </w:rPr>
              <w:t xml:space="preserve"> </w:t>
            </w:r>
            <w:r>
              <w:rPr>
                <w:b/>
                <w:bCs/>
                <w:sz w:val="22"/>
                <w:szCs w:val="22"/>
                <w:lang w:eastAsia="lt-LT"/>
              </w:rPr>
              <w:t>Apimtys skaičiuojamos tiek iš įvykdytų, tiek iš vykdomų sutarčių.</w:t>
            </w:r>
          </w:p>
          <w:p w14:paraId="3CAF2BB4" w14:textId="77777777" w:rsidR="00ED060D" w:rsidRDefault="004D5E6F">
            <w:pPr>
              <w:numPr>
                <w:ilvl w:val="0"/>
                <w:numId w:val="11"/>
              </w:numPr>
              <w:tabs>
                <w:tab w:val="left" w:pos="0"/>
              </w:tabs>
              <w:overflowPunct w:val="0"/>
              <w:autoSpaceDE w:val="0"/>
              <w:spacing w:after="160" w:line="360" w:lineRule="auto"/>
              <w:ind w:left="714" w:hanging="357"/>
              <w:contextualSpacing/>
              <w:jc w:val="both"/>
              <w:textAlignment w:val="baseline"/>
            </w:pPr>
            <w:r>
              <w:rPr>
                <w:sz w:val="22"/>
                <w:szCs w:val="22"/>
              </w:rPr>
              <w:t>jeigu paraišką teikia ūkio subjektų grupė – reikalavimą turi atitikti visi ūkio subjektų grupės nariai kartu (ūkio subjektų grupės narių turima patirtis sumuojama), atsižvelgiant į jų prisiimamus įsipareigojimus;</w:t>
            </w:r>
          </w:p>
          <w:p w14:paraId="272C5F33" w14:textId="77777777" w:rsidR="00ED060D" w:rsidRDefault="004D5E6F">
            <w:pPr>
              <w:numPr>
                <w:ilvl w:val="0"/>
                <w:numId w:val="11"/>
              </w:numPr>
              <w:tabs>
                <w:tab w:val="left" w:pos="0"/>
              </w:tabs>
              <w:overflowPunct w:val="0"/>
              <w:autoSpaceDE w:val="0"/>
              <w:spacing w:after="160" w:line="360" w:lineRule="auto"/>
              <w:ind w:left="714" w:hanging="357"/>
              <w:contextualSpacing/>
              <w:jc w:val="both"/>
              <w:textAlignment w:val="baseline"/>
            </w:pPr>
            <w:r>
              <w:rPr>
                <w:sz w:val="22"/>
                <w:szCs w:val="22"/>
              </w:rPr>
              <w:t>Kandidatas gali remtis kitų ūkio subjektų pajėgumais tik tuo atveju, jeigu tie subjektai patys vykdys tą pirkimo sutarties dalį, kuriai reikia jų turimų pajėgumų;</w:t>
            </w:r>
          </w:p>
          <w:p w14:paraId="6C4CFF6A" w14:textId="77777777" w:rsidR="00ED060D" w:rsidRDefault="004D5E6F">
            <w:pPr>
              <w:numPr>
                <w:ilvl w:val="0"/>
                <w:numId w:val="11"/>
              </w:numPr>
              <w:tabs>
                <w:tab w:val="left" w:pos="0"/>
              </w:tabs>
              <w:overflowPunct w:val="0"/>
              <w:autoSpaceDE w:val="0"/>
              <w:spacing w:after="160" w:line="360" w:lineRule="auto"/>
              <w:ind w:left="714" w:hanging="357"/>
              <w:contextualSpacing/>
              <w:jc w:val="both"/>
              <w:textAlignment w:val="baseline"/>
            </w:pPr>
            <w:r>
              <w:rPr>
                <w:sz w:val="22"/>
                <w:szCs w:val="22"/>
              </w:rPr>
              <w:t>Kandidatui nedraudžiama remtis sutartimi, kurią Kandidatas ar ūkio subjektas, kurio pajėgumais remiasi, vykdė ne vienas, bet kartu su kitais ūkio subjektais. Tačiau tokiu atveju turi būti nurodomi</w:t>
            </w:r>
          </w:p>
          <w:p w14:paraId="60EF882E" w14:textId="77777777" w:rsidR="00ED060D" w:rsidRDefault="004D5E6F">
            <w:pPr>
              <w:spacing w:line="360" w:lineRule="auto"/>
              <w:ind w:left="692"/>
              <w:jc w:val="both"/>
            </w:pPr>
            <w:r>
              <w:rPr>
                <w:sz w:val="22"/>
                <w:szCs w:val="22"/>
              </w:rPr>
              <w:t xml:space="preserve">būtent konkretaus ūkio subjekto atlikti darbai, jų apimtis, vertė, o ne visas vykdytos sutarties objektas </w:t>
            </w:r>
            <w:r>
              <w:rPr>
                <w:sz w:val="22"/>
                <w:szCs w:val="22"/>
                <w:lang w:eastAsia="lt-LT"/>
              </w:rPr>
              <w:t>subrangos atveju – savo paties kaip subrangovo įvykdytus darbus; jungtinės veiklos atveju – atitinkamos jungtinės veiklos sutarties dalies darbus, kuriuos jis įvykdė kaip jung</w:t>
            </w:r>
            <w:r>
              <w:rPr>
                <w:b/>
                <w:bCs/>
                <w:sz w:val="22"/>
                <w:szCs w:val="22"/>
                <w:lang w:eastAsia="lt-LT"/>
              </w:rPr>
              <w:t>t</w:t>
            </w:r>
            <w:r>
              <w:rPr>
                <w:sz w:val="22"/>
                <w:szCs w:val="22"/>
                <w:lang w:eastAsia="lt-LT"/>
              </w:rPr>
              <w:t>inės veiklos sutarties partneris; generalinės rangos atveju – visų darbų pagal sutartį įvykdymas, už kurių rezultatą jis yra atsakingas)</w:t>
            </w:r>
            <w:r>
              <w:rPr>
                <w:sz w:val="22"/>
                <w:szCs w:val="22"/>
              </w:rPr>
              <w:t>.</w:t>
            </w:r>
          </w:p>
        </w:tc>
        <w:tc>
          <w:tcPr>
            <w:tcW w:w="4522" w:type="dxa"/>
            <w:tcBorders>
              <w:top w:val="single" w:sz="8" w:space="0" w:color="C0504D"/>
              <w:left w:val="single" w:sz="4" w:space="0" w:color="943634"/>
              <w:bottom w:val="single" w:sz="8" w:space="0" w:color="C0504D"/>
              <w:right w:val="single" w:sz="8" w:space="0" w:color="C0504D"/>
            </w:tcBorders>
            <w:shd w:val="clear" w:color="auto" w:fill="auto"/>
            <w:tcMar>
              <w:top w:w="0" w:type="dxa"/>
              <w:left w:w="108" w:type="dxa"/>
              <w:bottom w:w="0" w:type="dxa"/>
              <w:right w:w="108" w:type="dxa"/>
            </w:tcMar>
          </w:tcPr>
          <w:p w14:paraId="60484485" w14:textId="77777777" w:rsidR="00ED060D" w:rsidRDefault="004D5E6F">
            <w:pPr>
              <w:spacing w:line="360" w:lineRule="auto"/>
              <w:jc w:val="both"/>
            </w:pPr>
            <w:r>
              <w:rPr>
                <w:sz w:val="22"/>
                <w:szCs w:val="22"/>
              </w:rPr>
              <w:lastRenderedPageBreak/>
              <w:t xml:space="preserve">Per paskutinius 5 (penkerius) metus arba per laiką nuo Kandidato įregistravimo dienos (jeigu Kandidatas vykdė veiklą mažiau nei 5 (penkerius) metus) iki paraiškų pateikimo </w:t>
            </w:r>
            <w:r>
              <w:rPr>
                <w:sz w:val="22"/>
                <w:szCs w:val="22"/>
              </w:rPr>
              <w:lastRenderedPageBreak/>
              <w:t xml:space="preserve">termino pabaigos tinkamai įvykdytų arba vykdomų (sutarčių) svarbiausių statybos darbų sąrašas pagal Sąlygų </w:t>
            </w:r>
            <w:r>
              <w:rPr>
                <w:sz w:val="22"/>
                <w:szCs w:val="22"/>
              </w:rPr>
              <w:fldChar w:fldCharType="begin"/>
            </w:r>
            <w:r>
              <w:rPr>
                <w:sz w:val="22"/>
                <w:szCs w:val="22"/>
              </w:rPr>
              <w:instrText xml:space="preserve"> REF _Hlk109319739 </w:instrText>
            </w:r>
            <w:r>
              <w:rPr>
                <w:sz w:val="22"/>
                <w:szCs w:val="22"/>
              </w:rPr>
              <w:fldChar w:fldCharType="separate"/>
            </w:r>
            <w:r>
              <w:rPr>
                <w:sz w:val="22"/>
                <w:szCs w:val="22"/>
              </w:rPr>
              <w:t>14</w:t>
            </w:r>
            <w:r>
              <w:rPr>
                <w:sz w:val="22"/>
                <w:szCs w:val="22"/>
              </w:rPr>
              <w:fldChar w:fldCharType="end"/>
            </w:r>
            <w:r>
              <w:rPr>
                <w:sz w:val="22"/>
                <w:szCs w:val="22"/>
              </w:rPr>
              <w:t xml:space="preserve"> priede </w:t>
            </w:r>
            <w:r>
              <w:rPr>
                <w:i/>
                <w:sz w:val="22"/>
                <w:szCs w:val="22"/>
              </w:rPr>
              <w:t>Naujos statybos ir /ar rekonstravimo</w:t>
            </w:r>
            <w:r>
              <w:rPr>
                <w:sz w:val="22"/>
                <w:szCs w:val="22"/>
              </w:rPr>
              <w:t xml:space="preserve"> </w:t>
            </w:r>
            <w:r>
              <w:rPr>
                <w:i/>
                <w:iCs/>
                <w:sz w:val="22"/>
                <w:szCs w:val="22"/>
                <w:lang w:eastAsia="lt-LT"/>
              </w:rPr>
              <w:t>ir / ar kapitalinio remonto</w:t>
            </w:r>
            <w:r>
              <w:rPr>
                <w:i/>
                <w:sz w:val="22"/>
                <w:szCs w:val="22"/>
              </w:rPr>
              <w:t xml:space="preserve"> darbų sąrašo forma</w:t>
            </w:r>
            <w:r>
              <w:rPr>
                <w:sz w:val="22"/>
                <w:szCs w:val="22"/>
              </w:rPr>
              <w:t xml:space="preserve"> pateiktą formą. </w:t>
            </w:r>
          </w:p>
          <w:p w14:paraId="4F798D2A" w14:textId="77777777" w:rsidR="00ED060D" w:rsidRDefault="004D5E6F">
            <w:pPr>
              <w:spacing w:line="360" w:lineRule="auto"/>
              <w:jc w:val="both"/>
            </w:pPr>
            <w:r>
              <w:rPr>
                <w:sz w:val="22"/>
                <w:szCs w:val="22"/>
              </w:rPr>
              <w:t xml:space="preserve">Per paskutinius 5 (penkerius) metus arba per laiką nuo Kandidato įregistravimo dienos (jeigu Kandidatas vykdė veiklą mažiau nei 5 (penkerius) metus) iki paraiškų pateikimo termino pabaigos atliktų  svarbiausių statybos darbų sąrašas pagal Sąlygų </w:t>
            </w:r>
            <w:r>
              <w:rPr>
                <w:sz w:val="22"/>
                <w:szCs w:val="22"/>
              </w:rPr>
              <w:fldChar w:fldCharType="begin"/>
            </w:r>
            <w:r>
              <w:rPr>
                <w:sz w:val="22"/>
                <w:szCs w:val="22"/>
              </w:rPr>
              <w:instrText xml:space="preserve"> REF _Hlk109319739 </w:instrText>
            </w:r>
            <w:r>
              <w:rPr>
                <w:sz w:val="22"/>
                <w:szCs w:val="22"/>
              </w:rPr>
              <w:fldChar w:fldCharType="separate"/>
            </w:r>
            <w:r>
              <w:rPr>
                <w:sz w:val="22"/>
                <w:szCs w:val="22"/>
              </w:rPr>
              <w:t>14</w:t>
            </w:r>
            <w:r>
              <w:rPr>
                <w:sz w:val="22"/>
                <w:szCs w:val="22"/>
              </w:rPr>
              <w:fldChar w:fldCharType="end"/>
            </w:r>
            <w:r>
              <w:rPr>
                <w:sz w:val="22"/>
                <w:szCs w:val="22"/>
              </w:rPr>
              <w:t xml:space="preserve"> priede </w:t>
            </w:r>
            <w:r>
              <w:rPr>
                <w:i/>
                <w:sz w:val="22"/>
                <w:szCs w:val="22"/>
              </w:rPr>
              <w:t xml:space="preserve">Naujos statybos ir / ar rekonstravimo </w:t>
            </w:r>
            <w:r>
              <w:rPr>
                <w:i/>
                <w:iCs/>
                <w:sz w:val="22"/>
                <w:szCs w:val="22"/>
              </w:rPr>
              <w:t>ir / ar kapitalinio remonto</w:t>
            </w:r>
            <w:r>
              <w:rPr>
                <w:i/>
                <w:sz w:val="22"/>
                <w:szCs w:val="22"/>
              </w:rPr>
              <w:t xml:space="preserve"> darbų sąrašo forma</w:t>
            </w:r>
            <w:r>
              <w:rPr>
                <w:sz w:val="22"/>
                <w:szCs w:val="22"/>
              </w:rPr>
              <w:t xml:space="preserve"> pateiktą formą. </w:t>
            </w:r>
          </w:p>
          <w:p w14:paraId="05295EDA" w14:textId="77777777" w:rsidR="00ED060D" w:rsidRDefault="004D5E6F">
            <w:pPr>
              <w:spacing w:line="360" w:lineRule="auto"/>
              <w:jc w:val="both"/>
            </w:pPr>
            <w:r>
              <w:rPr>
                <w:rFonts w:eastAsia="Calibri"/>
                <w:sz w:val="22"/>
                <w:szCs w:val="22"/>
                <w:lang w:eastAsia="lt-LT"/>
              </w:rPr>
              <w:t xml:space="preserve">Kartu su sąrašu turi būti pateikiamos </w:t>
            </w:r>
            <w:r>
              <w:rPr>
                <w:sz w:val="22"/>
                <w:szCs w:val="22"/>
                <w:lang w:eastAsia="lt-LT"/>
              </w:rPr>
              <w:t>užsakovų pažymos apie tai, kad statybos darbai buvo atlikti pagal darbų atlikimą reglamentuojančių galiojančių norminių dokumentų ir normatyvinių statybos techninių dokumentų reikalavimus ir tinkamai užbaigti, taip pat nurodant pažymose atliktų darbų sumas bei statybų pradžios ir pabaigos datą bei vieta.</w:t>
            </w:r>
          </w:p>
          <w:p w14:paraId="1F287577" w14:textId="77777777" w:rsidR="00ED060D" w:rsidRDefault="004D5E6F">
            <w:pPr>
              <w:spacing w:line="360" w:lineRule="auto"/>
              <w:jc w:val="both"/>
              <w:rPr>
                <w:sz w:val="22"/>
                <w:szCs w:val="22"/>
              </w:rPr>
            </w:pPr>
            <w:r>
              <w:rPr>
                <w:sz w:val="22"/>
                <w:szCs w:val="22"/>
              </w:rPr>
              <w:t xml:space="preserve">Komisija pasilieka teisę reikalauti pateikti pripažinimo tinkamu naudoti aktus ir/arba statybos užbaigimo aktus ir/arba rangovo atliktų statybos darbų perdavimo statytojui (užsakovui) aktus ir/arba deklaracijas apie statybos užbaigimą. </w:t>
            </w:r>
          </w:p>
          <w:p w14:paraId="6E2F0668" w14:textId="77777777" w:rsidR="00ED060D" w:rsidRDefault="00ED060D">
            <w:pPr>
              <w:spacing w:line="360" w:lineRule="auto"/>
              <w:jc w:val="both"/>
              <w:rPr>
                <w:b/>
                <w:bCs/>
                <w:sz w:val="22"/>
                <w:szCs w:val="22"/>
                <w:lang w:eastAsia="lt-LT"/>
              </w:rPr>
            </w:pPr>
          </w:p>
        </w:tc>
      </w:tr>
      <w:tr w:rsidR="00ED060D" w14:paraId="715F1BFA" w14:textId="77777777">
        <w:trPr>
          <w:trHeight w:val="244"/>
        </w:trPr>
        <w:tc>
          <w:tcPr>
            <w:tcW w:w="5214" w:type="dxa"/>
            <w:tcBorders>
              <w:top w:val="single" w:sz="8" w:space="0" w:color="C0504D"/>
              <w:left w:val="single" w:sz="8" w:space="0" w:color="C0504D"/>
              <w:bottom w:val="single" w:sz="8" w:space="0" w:color="C0504D"/>
              <w:right w:val="single" w:sz="4" w:space="0" w:color="943634"/>
            </w:tcBorders>
            <w:shd w:val="clear" w:color="auto" w:fill="auto"/>
            <w:tcMar>
              <w:top w:w="0" w:type="dxa"/>
              <w:left w:w="108" w:type="dxa"/>
              <w:bottom w:w="0" w:type="dxa"/>
              <w:right w:w="108" w:type="dxa"/>
            </w:tcMar>
          </w:tcPr>
          <w:p w14:paraId="65DE99F2" w14:textId="77777777" w:rsidR="00ED060D" w:rsidRDefault="004D5E6F">
            <w:pPr>
              <w:spacing w:line="360" w:lineRule="auto"/>
              <w:jc w:val="both"/>
            </w:pPr>
            <w:bookmarkStart w:id="36" w:name="_Ref1735682"/>
            <w:r>
              <w:rPr>
                <w:b/>
                <w:bCs/>
                <w:sz w:val="22"/>
                <w:szCs w:val="22"/>
              </w:rPr>
              <w:lastRenderedPageBreak/>
              <w:t>3.3.</w:t>
            </w:r>
            <w:r>
              <w:rPr>
                <w:sz w:val="22"/>
                <w:szCs w:val="22"/>
              </w:rPr>
              <w:t xml:space="preserve"> </w:t>
            </w:r>
            <w:r>
              <w:rPr>
                <w:b/>
                <w:bCs/>
                <w:sz w:val="22"/>
                <w:szCs w:val="22"/>
              </w:rPr>
              <w:t>Kandidatas per pastaruosius 5 (penkerius) metus arba per laiką nuo Kandidato įregistravimo dienos (jeigu veikla vykdyta mažiau nei 5 (penkerius) metus) iki paraiškų pateikimo termino pabaigos pagal vieną ar daugiau sutarčių yra suteikęs</w:t>
            </w:r>
            <w:r>
              <w:rPr>
                <w:b/>
                <w:bCs/>
                <w:i/>
                <w:iCs/>
                <w:color w:val="FF0000"/>
                <w:sz w:val="22"/>
                <w:szCs w:val="22"/>
              </w:rPr>
              <w:t xml:space="preserve"> </w:t>
            </w:r>
            <w:r>
              <w:rPr>
                <w:b/>
                <w:bCs/>
                <w:sz w:val="22"/>
                <w:szCs w:val="22"/>
              </w:rPr>
              <w:t xml:space="preserve">negyvenamosios </w:t>
            </w:r>
            <w:r>
              <w:rPr>
                <w:b/>
                <w:bCs/>
                <w:sz w:val="22"/>
                <w:szCs w:val="22"/>
              </w:rPr>
              <w:lastRenderedPageBreak/>
              <w:t xml:space="preserve">paskirties pastatuose </w:t>
            </w:r>
            <w:r>
              <w:rPr>
                <w:b/>
                <w:bCs/>
                <w:sz w:val="22"/>
                <w:szCs w:val="22"/>
                <w:lang w:eastAsia="lt-LT"/>
              </w:rPr>
              <w:t>ir / ar inžineriniuose statiniuose</w:t>
            </w:r>
            <w:r>
              <w:rPr>
                <w:b/>
                <w:bCs/>
                <w:sz w:val="22"/>
                <w:szCs w:val="22"/>
              </w:rPr>
              <w:t xml:space="preserve"> priežiūros paslaugas ir / ar  valymo bei atliekų tvarkymo paslaugas ir / ar</w:t>
            </w:r>
            <w:r>
              <w:rPr>
                <w:b/>
                <w:bCs/>
                <w:sz w:val="22"/>
                <w:szCs w:val="22"/>
                <w:lang w:eastAsia="lt-LT"/>
              </w:rPr>
              <w:t xml:space="preserve"> teritorijos ir žaliųjų zonų priežiūros ir valymo paslaugas</w:t>
            </w:r>
            <w:r>
              <w:rPr>
                <w:b/>
                <w:bCs/>
                <w:sz w:val="22"/>
                <w:szCs w:val="22"/>
              </w:rPr>
              <w:t>, kurių bendra vertė turi būti ne mažesnės kaip</w:t>
            </w:r>
            <w:r>
              <w:rPr>
                <w:b/>
                <w:bCs/>
                <w:color w:val="FF0000"/>
                <w:sz w:val="22"/>
                <w:szCs w:val="22"/>
              </w:rPr>
              <w:t xml:space="preserve"> </w:t>
            </w:r>
            <w:r>
              <w:rPr>
                <w:b/>
                <w:bCs/>
                <w:sz w:val="22"/>
                <w:szCs w:val="22"/>
              </w:rPr>
              <w:t>1 860 000 Eur (vienas milijonas aštuoni šimtai šešiasdešimt tūkstančių) (be PVM).</w:t>
            </w:r>
          </w:p>
          <w:p w14:paraId="27C4CAF5" w14:textId="77777777" w:rsidR="00ED060D" w:rsidRDefault="00ED060D">
            <w:pPr>
              <w:spacing w:line="276" w:lineRule="auto"/>
              <w:jc w:val="both"/>
              <w:rPr>
                <w:b/>
                <w:bCs/>
                <w:sz w:val="20"/>
                <w:szCs w:val="20"/>
                <w:lang w:eastAsia="lt-LT"/>
              </w:rPr>
            </w:pPr>
          </w:p>
          <w:p w14:paraId="43AADE03" w14:textId="77777777" w:rsidR="00ED060D" w:rsidRDefault="004D5E6F">
            <w:pPr>
              <w:spacing w:line="360" w:lineRule="auto"/>
              <w:jc w:val="both"/>
            </w:pPr>
            <w:r>
              <w:rPr>
                <w:sz w:val="22"/>
                <w:szCs w:val="22"/>
                <w:lang w:eastAsia="lt-LT"/>
              </w:rPr>
              <w:t>Apimtys skaičiuojamos tiek iš įvykdytų, tiek iš vykdomų sutarčių.</w:t>
            </w:r>
          </w:p>
          <w:bookmarkEnd w:id="36"/>
          <w:p w14:paraId="0D13FE19" w14:textId="77777777" w:rsidR="00ED060D" w:rsidRDefault="004D5E6F">
            <w:pPr>
              <w:numPr>
                <w:ilvl w:val="0"/>
                <w:numId w:val="11"/>
              </w:numPr>
              <w:tabs>
                <w:tab w:val="left" w:pos="-720"/>
              </w:tabs>
              <w:overflowPunct w:val="0"/>
              <w:autoSpaceDE w:val="0"/>
              <w:spacing w:line="276" w:lineRule="auto"/>
              <w:contextualSpacing/>
              <w:jc w:val="both"/>
              <w:textAlignment w:val="baseline"/>
            </w:pPr>
            <w:r>
              <w:rPr>
                <w:sz w:val="22"/>
                <w:szCs w:val="22"/>
                <w:lang w:eastAsia="lt-LT"/>
              </w:rPr>
              <w:t>jeigu paraišką teikia ūkio subjektų grupė – reikalavimą turi atitikti visi ūkio subjektų grupės nariai kartu (ūkio subjektų grupės narių turima patirtis sumuojama), atsižvelgiant į jų prisiimamus įsipareigojimus;</w:t>
            </w:r>
          </w:p>
          <w:p w14:paraId="5307B2DD" w14:textId="77777777" w:rsidR="00ED060D" w:rsidRDefault="004D5E6F">
            <w:pPr>
              <w:numPr>
                <w:ilvl w:val="0"/>
                <w:numId w:val="11"/>
              </w:numPr>
              <w:tabs>
                <w:tab w:val="left" w:pos="-720"/>
              </w:tabs>
              <w:overflowPunct w:val="0"/>
              <w:autoSpaceDE w:val="0"/>
              <w:spacing w:line="276" w:lineRule="auto"/>
              <w:contextualSpacing/>
              <w:jc w:val="both"/>
              <w:textAlignment w:val="baseline"/>
            </w:pPr>
            <w:r>
              <w:rPr>
                <w:sz w:val="22"/>
                <w:szCs w:val="22"/>
                <w:lang w:eastAsia="lt-LT"/>
              </w:rPr>
              <w:t>Kandidatas gali remtis kitų ūkio subjektų pajėgumais tik tuo atveju, jeigu tie subjektai patys vykdys tą pirkimo sutarties dalį, kuriai reikia jų turimų pajėgumų;</w:t>
            </w:r>
          </w:p>
          <w:p w14:paraId="6965A173" w14:textId="77777777" w:rsidR="00ED060D" w:rsidRDefault="004D5E6F">
            <w:pPr>
              <w:numPr>
                <w:ilvl w:val="0"/>
                <w:numId w:val="11"/>
              </w:numPr>
              <w:tabs>
                <w:tab w:val="left" w:pos="-720"/>
              </w:tabs>
              <w:overflowPunct w:val="0"/>
              <w:autoSpaceDE w:val="0"/>
              <w:spacing w:line="276" w:lineRule="auto"/>
              <w:contextualSpacing/>
              <w:jc w:val="both"/>
              <w:textAlignment w:val="baseline"/>
            </w:pPr>
            <w:r>
              <w:rPr>
                <w:sz w:val="22"/>
                <w:szCs w:val="22"/>
                <w:lang w:eastAsia="lt-LT"/>
              </w:rPr>
              <w:t>Kandidatui nedraudžiama remtis sutartimi, kurią Kandidatas ar ūkio subjektas, kurio pajėgumais remiasi, vykdė ne vienas, bet kartu su kitais ūkio subjektais. Tačiau tokiu atveju turi būti nurodomos būtent konkretaus ūkio subjekto suteiktos paslaugos, jų apimtis, vertė, o ne visas vykdytos sutarties objektas.</w:t>
            </w:r>
          </w:p>
        </w:tc>
        <w:tc>
          <w:tcPr>
            <w:tcW w:w="4522" w:type="dxa"/>
            <w:tcBorders>
              <w:top w:val="single" w:sz="8" w:space="0" w:color="C0504D"/>
              <w:left w:val="single" w:sz="4" w:space="0" w:color="943634"/>
              <w:bottom w:val="single" w:sz="8" w:space="0" w:color="C0504D"/>
              <w:right w:val="single" w:sz="8" w:space="0" w:color="C0504D"/>
            </w:tcBorders>
            <w:shd w:val="clear" w:color="auto" w:fill="auto"/>
            <w:tcMar>
              <w:top w:w="0" w:type="dxa"/>
              <w:left w:w="108" w:type="dxa"/>
              <w:bottom w:w="0" w:type="dxa"/>
              <w:right w:w="108" w:type="dxa"/>
            </w:tcMar>
          </w:tcPr>
          <w:p w14:paraId="7AEF9875" w14:textId="77777777" w:rsidR="00ED060D" w:rsidRDefault="004D5E6F">
            <w:pPr>
              <w:spacing w:line="360" w:lineRule="auto"/>
              <w:jc w:val="both"/>
            </w:pPr>
            <w:r>
              <w:rPr>
                <w:sz w:val="22"/>
                <w:szCs w:val="22"/>
              </w:rPr>
              <w:lastRenderedPageBreak/>
              <w:t xml:space="preserve">Per paskutinius 5 (penkerius)  metus arba per laiką nuo Kandidato įregistravimo dienos (jeigu Kandidatas vykdė veiklą mažiau nei  5 (penkerius) metus) iki paraiškų pateikimo termino pabaigos teiktų  priežiūros paslaugų ir / </w:t>
            </w:r>
            <w:r>
              <w:rPr>
                <w:sz w:val="22"/>
                <w:szCs w:val="22"/>
              </w:rPr>
              <w:lastRenderedPageBreak/>
              <w:t xml:space="preserve">ar  valymo bei atliekų tvarkymo paslaugų ir / ar teritorijos ir žaliųjų zonų priežiūros ir valymo paslaugų </w:t>
            </w:r>
            <w:r>
              <w:rPr>
                <w:iCs/>
                <w:sz w:val="22"/>
                <w:szCs w:val="22"/>
              </w:rPr>
              <w:t>negyvenamosios paskirties pastatuose</w:t>
            </w:r>
            <w:r>
              <w:rPr>
                <w:b/>
                <w:bCs/>
                <w:iCs/>
                <w:sz w:val="22"/>
                <w:szCs w:val="22"/>
              </w:rPr>
              <w:t xml:space="preserve"> </w:t>
            </w:r>
            <w:r>
              <w:rPr>
                <w:iCs/>
                <w:sz w:val="22"/>
                <w:szCs w:val="22"/>
              </w:rPr>
              <w:t>ir / ar inžineriniuose statiniuose</w:t>
            </w:r>
            <w:r>
              <w:rPr>
                <w:b/>
                <w:bCs/>
                <w:iCs/>
                <w:sz w:val="22"/>
                <w:szCs w:val="22"/>
              </w:rPr>
              <w:t xml:space="preserve"> </w:t>
            </w:r>
            <w:r>
              <w:rPr>
                <w:sz w:val="22"/>
                <w:szCs w:val="22"/>
              </w:rPr>
              <w:t xml:space="preserve">sąrašas pagal Sąlygų </w:t>
            </w:r>
            <w:r>
              <w:rPr>
                <w:sz w:val="22"/>
                <w:szCs w:val="22"/>
              </w:rPr>
              <w:fldChar w:fldCharType="begin"/>
            </w:r>
            <w:r>
              <w:rPr>
                <w:sz w:val="22"/>
                <w:szCs w:val="22"/>
              </w:rPr>
              <w:instrText xml:space="preserve"> REF _Hlk109319845 </w:instrText>
            </w:r>
            <w:r>
              <w:rPr>
                <w:sz w:val="22"/>
                <w:szCs w:val="22"/>
              </w:rPr>
              <w:fldChar w:fldCharType="separate"/>
            </w:r>
            <w:r>
              <w:rPr>
                <w:sz w:val="22"/>
                <w:szCs w:val="22"/>
              </w:rPr>
              <w:t>15</w:t>
            </w:r>
            <w:r>
              <w:rPr>
                <w:sz w:val="22"/>
                <w:szCs w:val="22"/>
              </w:rPr>
              <w:fldChar w:fldCharType="end"/>
            </w:r>
            <w:r>
              <w:rPr>
                <w:sz w:val="22"/>
                <w:szCs w:val="22"/>
              </w:rPr>
              <w:t xml:space="preserve"> priede </w:t>
            </w:r>
            <w:r>
              <w:rPr>
                <w:i/>
                <w:sz w:val="22"/>
                <w:szCs w:val="22"/>
              </w:rPr>
              <w:t>Administravimo ir priežiūros</w:t>
            </w:r>
            <w:r>
              <w:rPr>
                <w:b/>
                <w:i/>
                <w:color w:val="FF0000"/>
                <w:sz w:val="22"/>
                <w:szCs w:val="22"/>
              </w:rPr>
              <w:t xml:space="preserve"> </w:t>
            </w:r>
            <w:r>
              <w:rPr>
                <w:i/>
                <w:sz w:val="22"/>
                <w:szCs w:val="22"/>
              </w:rPr>
              <w:t>paslaugų sąrašo forma</w:t>
            </w:r>
            <w:r>
              <w:rPr>
                <w:sz w:val="22"/>
                <w:szCs w:val="22"/>
              </w:rPr>
              <w:t xml:space="preserve"> pateiktą formą. </w:t>
            </w:r>
          </w:p>
          <w:p w14:paraId="54B8BEFB" w14:textId="77777777" w:rsidR="00ED060D" w:rsidRDefault="00ED060D">
            <w:pPr>
              <w:spacing w:line="276" w:lineRule="auto"/>
              <w:jc w:val="both"/>
              <w:rPr>
                <w:rFonts w:eastAsia="Calibri"/>
                <w:sz w:val="20"/>
                <w:szCs w:val="20"/>
                <w:lang w:eastAsia="lt-LT"/>
              </w:rPr>
            </w:pPr>
          </w:p>
          <w:p w14:paraId="4E839466" w14:textId="77777777" w:rsidR="00ED060D" w:rsidRDefault="004D5E6F">
            <w:pPr>
              <w:widowControl w:val="0"/>
              <w:autoSpaceDE w:val="0"/>
              <w:spacing w:line="360" w:lineRule="auto"/>
              <w:jc w:val="both"/>
              <w:rPr>
                <w:rFonts w:eastAsia="Calibri"/>
                <w:sz w:val="22"/>
                <w:szCs w:val="22"/>
                <w:lang w:eastAsia="zh-CN" w:bidi="th-TH"/>
              </w:rPr>
            </w:pPr>
            <w:r>
              <w:rPr>
                <w:rFonts w:eastAsia="Calibri"/>
                <w:sz w:val="22"/>
                <w:szCs w:val="22"/>
                <w:lang w:eastAsia="zh-CN" w:bidi="th-TH"/>
              </w:rPr>
              <w:t>Kartu su sąrašu turi būti pateikiamos užsakovų pažymos apie tai, kad paslaugos buvo suteiktos tinkamai, nurodant suteiktų paslaugų sumas, paslaugų teikimo laikotarpį.</w:t>
            </w:r>
          </w:p>
          <w:p w14:paraId="28E0F881" w14:textId="77777777" w:rsidR="00ED060D" w:rsidRDefault="00ED060D">
            <w:pPr>
              <w:spacing w:line="276" w:lineRule="auto"/>
              <w:jc w:val="both"/>
              <w:rPr>
                <w:sz w:val="20"/>
                <w:szCs w:val="20"/>
                <w:lang w:eastAsia="lt-LT"/>
              </w:rPr>
            </w:pPr>
          </w:p>
          <w:p w14:paraId="59AA3278" w14:textId="77777777" w:rsidR="00ED060D" w:rsidRDefault="00ED060D">
            <w:pPr>
              <w:spacing w:line="276" w:lineRule="auto"/>
              <w:jc w:val="both"/>
              <w:rPr>
                <w:bCs/>
                <w:i/>
                <w:sz w:val="20"/>
                <w:szCs w:val="20"/>
                <w:lang w:eastAsia="lt-LT"/>
              </w:rPr>
            </w:pPr>
          </w:p>
        </w:tc>
      </w:tr>
    </w:tbl>
    <w:p w14:paraId="68C145B9" w14:textId="77777777" w:rsidR="00ED060D" w:rsidRDefault="00ED060D">
      <w:pPr>
        <w:tabs>
          <w:tab w:val="left" w:pos="0"/>
        </w:tabs>
        <w:spacing w:line="276" w:lineRule="auto"/>
        <w:ind w:left="720"/>
        <w:contextualSpacing/>
        <w:jc w:val="both"/>
        <w:rPr>
          <w:rFonts w:ascii="Calibri" w:hAnsi="Calibri" w:cs="Calibri"/>
          <w:color w:val="000000"/>
        </w:rPr>
      </w:pPr>
    </w:p>
    <w:p w14:paraId="599CA671" w14:textId="77777777" w:rsidR="00ED060D" w:rsidRDefault="00ED060D">
      <w:pPr>
        <w:tabs>
          <w:tab w:val="left" w:pos="142"/>
          <w:tab w:val="left" w:pos="709"/>
        </w:tabs>
        <w:spacing w:line="276" w:lineRule="auto"/>
        <w:jc w:val="both"/>
      </w:pPr>
    </w:p>
    <w:p w14:paraId="69AA2DE4" w14:textId="77777777" w:rsidR="00ED060D" w:rsidRDefault="004D5E6F">
      <w:pPr>
        <w:pStyle w:val="ListParagraph"/>
        <w:numPr>
          <w:ilvl w:val="0"/>
          <w:numId w:val="3"/>
        </w:numPr>
        <w:tabs>
          <w:tab w:val="left" w:pos="1134"/>
        </w:tabs>
        <w:spacing w:line="276" w:lineRule="auto"/>
        <w:ind w:left="567" w:hanging="567"/>
        <w:jc w:val="both"/>
        <w:rPr>
          <w:rFonts w:eastAsia="Calibri"/>
          <w:sz w:val="22"/>
          <w:szCs w:val="22"/>
          <w:lang w:eastAsia="lt-LT"/>
        </w:rPr>
      </w:pPr>
      <w:r>
        <w:rPr>
          <w:rFonts w:eastAsia="Calibri"/>
          <w:sz w:val="22"/>
          <w:szCs w:val="22"/>
          <w:lang w:eastAsia="lt-LT"/>
        </w:rPr>
        <w:t>Pašalinimo pagrindų lentelės 4 stulpelyje nurodyti dokumentai, kuriuos turi pateikti Lietuvos Respublikoje registruoti tiekėjai. Dėl dokumentų, kuriuos turi pateikti užsienio šalių tiekėjai, informaciją Komisija pasitikrins Europos Komisijos informacinėje dokumentų saugykloje „e-</w:t>
      </w:r>
      <w:proofErr w:type="spellStart"/>
      <w:r>
        <w:rPr>
          <w:rFonts w:eastAsia="Calibri"/>
          <w:sz w:val="22"/>
          <w:szCs w:val="22"/>
          <w:lang w:eastAsia="lt-LT"/>
        </w:rPr>
        <w:t>Certis</w:t>
      </w:r>
      <w:proofErr w:type="spellEnd"/>
      <w:r>
        <w:rPr>
          <w:rFonts w:eastAsia="Calibri"/>
          <w:sz w:val="22"/>
          <w:szCs w:val="22"/>
          <w:lang w:eastAsia="lt-LT"/>
        </w:rPr>
        <w:t xml:space="preserve">“, adresu https://ec.europa.eu/tools/ecertis/. </w:t>
      </w:r>
    </w:p>
    <w:p w14:paraId="40AF72CC" w14:textId="77777777" w:rsidR="00ED060D" w:rsidRDefault="004D5E6F">
      <w:pPr>
        <w:numPr>
          <w:ilvl w:val="0"/>
          <w:numId w:val="3"/>
        </w:numPr>
        <w:tabs>
          <w:tab w:val="left" w:pos="1134"/>
        </w:tabs>
        <w:spacing w:line="276" w:lineRule="auto"/>
        <w:ind w:left="567" w:hanging="567"/>
        <w:contextualSpacing/>
        <w:jc w:val="both"/>
        <w:rPr>
          <w:rFonts w:eastAsia="Calibri"/>
          <w:sz w:val="22"/>
          <w:szCs w:val="22"/>
          <w:lang w:eastAsia="lt-LT"/>
        </w:rPr>
      </w:pPr>
      <w:r>
        <w:rPr>
          <w:rFonts w:eastAsia="Calibri"/>
          <w:sz w:val="22"/>
          <w:szCs w:val="22"/>
          <w:lang w:eastAsia="lt-LT"/>
        </w:rPr>
        <w:t>Jeigu Kandidatas dėl pateisinamų priežasčių negali pateikti nurodytų dokumentų, jis turi teisę pateikti kitus Komisijai priimtinus dokumentus. Tokiu atveju rekomenduotina iš anksto kreiptis į Komisiją dėl patvirtinančių dokumentų priimtinumo.</w:t>
      </w:r>
    </w:p>
    <w:p w14:paraId="25D3D653" w14:textId="77777777" w:rsidR="00ED060D" w:rsidRDefault="004D5E6F">
      <w:pPr>
        <w:pStyle w:val="ListParagraph"/>
        <w:numPr>
          <w:ilvl w:val="0"/>
          <w:numId w:val="3"/>
        </w:numPr>
        <w:spacing w:line="276" w:lineRule="auto"/>
        <w:ind w:left="540" w:hanging="540"/>
        <w:jc w:val="both"/>
        <w:rPr>
          <w:rFonts w:eastAsia="Calibri"/>
          <w:sz w:val="22"/>
          <w:szCs w:val="22"/>
          <w:lang w:eastAsia="lt-LT"/>
        </w:rPr>
      </w:pPr>
      <w:r>
        <w:rPr>
          <w:rFonts w:eastAsia="Calibri"/>
          <w:sz w:val="22"/>
          <w:szCs w:val="22"/>
          <w:lang w:eastAsia="lt-LT"/>
        </w:rPr>
        <w:t>Jei Kandidatas yra ūkio subjektų grupė, reikalavimus dėl Pašalinimo pagrindų nebuvimo ir Nacionalinio saugumo reikalavimus privalo atitikti kiekvienas ūkio subjektų grupės narys, kitus reikalavimus (ekonominės ir finansinės būklės, techninio ir profesinio pajėgumo) reikalavimus privalo atitikti bei atitinkamai pateikti Sąlygose nurodytus dokumentus bent vienas ūkio subjektų grupės narys arba visi ūkio subjektų grupės nariai kartu.</w:t>
      </w:r>
    </w:p>
    <w:p w14:paraId="4AD1FC4D" w14:textId="77777777" w:rsidR="00ED060D" w:rsidRDefault="004D5E6F">
      <w:pPr>
        <w:pStyle w:val="ListParagraph"/>
        <w:numPr>
          <w:ilvl w:val="0"/>
          <w:numId w:val="3"/>
        </w:numPr>
        <w:tabs>
          <w:tab w:val="left" w:pos="630"/>
        </w:tabs>
        <w:spacing w:line="276" w:lineRule="auto"/>
        <w:ind w:left="540" w:hanging="540"/>
        <w:jc w:val="both"/>
      </w:pPr>
      <w:r>
        <w:rPr>
          <w:rFonts w:eastAsia="Calibri"/>
          <w:sz w:val="22"/>
          <w:szCs w:val="22"/>
          <w:lang w:eastAsia="lt-LT"/>
        </w:rPr>
        <w:t xml:space="preserve">Siekiant įrodyti atitikimą kvalifikacijos reikalavimams, nustatytiems 2.1, 3.1, 3.2 ir 3.3 punktuose, taip pat ir kvalifikacinės atrankos kriterijams, galima remtis ir Subtiekėjų  arba kitų </w:t>
      </w:r>
      <w:r>
        <w:rPr>
          <w:rFonts w:eastAsia="Calibri"/>
          <w:sz w:val="22"/>
          <w:szCs w:val="22"/>
          <w:lang w:eastAsia="lt-LT"/>
        </w:rPr>
        <w:lastRenderedPageBreak/>
        <w:t>ūkio subjektų pajėgumais. Subjektai, kurių kvalifikacija remiasi Kandidatas, privalo atitikti Nacionalinio saugumo reikalavimus nurodytus 3 lentelės 1 punkte, ir reikalavimus dėl Pašalinimo pagrindų nebuvimo, o Pašalinimo pagrindų 13 punktą – tik tie</w:t>
      </w:r>
      <w:r>
        <w:rPr>
          <w:sz w:val="22"/>
          <w:szCs w:val="22"/>
        </w:rPr>
        <w:t xml:space="preserve">, kurie projektuos ir įrenginės apsaugos sistemas, ryšius nurodytus Specifikacijų </w:t>
      </w:r>
      <w:r>
        <w:rPr>
          <w:i/>
          <w:iCs/>
          <w:color w:val="FF0000"/>
          <w:sz w:val="22"/>
          <w:szCs w:val="22"/>
        </w:rPr>
        <w:t>[nurodyti skyrius]</w:t>
      </w:r>
      <w:r>
        <w:rPr>
          <w:color w:val="FF0000"/>
          <w:sz w:val="22"/>
          <w:szCs w:val="22"/>
        </w:rPr>
        <w:t xml:space="preserve"> </w:t>
      </w:r>
      <w:r>
        <w:rPr>
          <w:sz w:val="22"/>
          <w:szCs w:val="22"/>
        </w:rPr>
        <w:t xml:space="preserve"> </w:t>
      </w:r>
      <w:r>
        <w:rPr>
          <w:rFonts w:eastAsia="Calibri"/>
          <w:sz w:val="22"/>
          <w:szCs w:val="22"/>
          <w:lang w:eastAsia="lt-LT"/>
        </w:rPr>
        <w:t>Šiuo atveju kartu su paraiška Kandidatas turi pateikti įrodymus, kad tokie subjektai įsipareigoja Kandidatui suteikti atitinkamus pajėgumus Sutarties vykdymui ir kad jie turi ir gali Kandidatui tuos pajėgumus suteikti. Kaip tokie įrodymai gali būti pateikiama preliminari rangos, paslaugų ar kita atitinkama sutartis, kurioje turi būti aiškiai ir konkrečiai nurodyti perduodami ištekliai, būdai ir priemonės, užtikrinančios, kad Kandidatui bus faktiškai perduota atitinkama kvalifikacija, taip pat joje privalo būti numatytos sankcijos išteklius suteikiančiam subjektui už sutartinių įsipareigojimų nevykdymą ir (arba) netinkamą vykdymą, be to, sutartyje turi būti nustatyta ne tik Kandidato, Privataus subjekto, bet ir Valdžios subjekto teisė reikalauti vykdyti prievoles pagal šią sutartį. Kandidatas gali pateikti ir kitus išteklių prieinamumą įrodančius dokumentus, tačiau jie privalo būti lygiaverčiai ir priimtini Komisijai, pagrindžiančius visas aukščiau šiame punkte Komisijos nustatytas sąlygas.</w:t>
      </w:r>
    </w:p>
    <w:p w14:paraId="74C9011E" w14:textId="77777777" w:rsidR="00ED060D" w:rsidRDefault="004D5E6F">
      <w:pPr>
        <w:pStyle w:val="ListParagraph"/>
        <w:numPr>
          <w:ilvl w:val="0"/>
          <w:numId w:val="3"/>
        </w:numPr>
        <w:tabs>
          <w:tab w:val="left" w:pos="630"/>
        </w:tabs>
        <w:spacing w:line="276" w:lineRule="auto"/>
        <w:ind w:left="540" w:hanging="540"/>
        <w:jc w:val="both"/>
        <w:rPr>
          <w:rFonts w:eastAsia="Calibri"/>
          <w:sz w:val="22"/>
          <w:szCs w:val="22"/>
          <w:lang w:eastAsia="lt-LT"/>
        </w:rPr>
      </w:pPr>
      <w:r>
        <w:rPr>
          <w:rFonts w:eastAsia="Calibri"/>
          <w:sz w:val="22"/>
          <w:szCs w:val="22"/>
          <w:lang w:eastAsia="lt-LT"/>
        </w:rPr>
        <w:t>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w:t>
      </w:r>
    </w:p>
    <w:p w14:paraId="5E3CD25C" w14:textId="77777777" w:rsidR="00ED060D" w:rsidRDefault="004D5E6F">
      <w:pPr>
        <w:pStyle w:val="ListParagraph"/>
        <w:numPr>
          <w:ilvl w:val="0"/>
          <w:numId w:val="3"/>
        </w:numPr>
        <w:tabs>
          <w:tab w:val="left" w:pos="630"/>
        </w:tabs>
        <w:spacing w:line="276" w:lineRule="auto"/>
        <w:ind w:left="540" w:hanging="540"/>
        <w:jc w:val="both"/>
        <w:rPr>
          <w:rFonts w:eastAsia="Calibri"/>
          <w:sz w:val="22"/>
          <w:szCs w:val="22"/>
          <w:lang w:eastAsia="lt-LT"/>
        </w:rPr>
      </w:pPr>
      <w:r>
        <w:rPr>
          <w:rFonts w:eastAsia="Calibri"/>
          <w:sz w:val="22"/>
          <w:szCs w:val="22"/>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5E5EF401" w14:textId="77777777" w:rsidR="00ED060D" w:rsidRDefault="004D5E6F">
      <w:pPr>
        <w:numPr>
          <w:ilvl w:val="0"/>
          <w:numId w:val="3"/>
        </w:numPr>
        <w:tabs>
          <w:tab w:val="left" w:pos="1134"/>
        </w:tabs>
        <w:spacing w:line="276" w:lineRule="auto"/>
        <w:ind w:left="567" w:hanging="567"/>
        <w:contextualSpacing/>
        <w:jc w:val="both"/>
        <w:rPr>
          <w:rFonts w:eastAsia="Calibri"/>
          <w:sz w:val="22"/>
          <w:szCs w:val="22"/>
          <w:lang w:eastAsia="lt-LT"/>
        </w:rPr>
      </w:pPr>
      <w:r>
        <w:rPr>
          <w:rFonts w:eastAsia="Calibri"/>
          <w:sz w:val="22"/>
          <w:szCs w:val="22"/>
          <w:lang w:eastAsia="lt-LT"/>
        </w:rPr>
        <w:t xml:space="preserve">Pašalinimo pagrindų nebuvimo reikalavimai taikomi tiek Kandidatui, tiek subjektams, kurių kvalifikacija remiasi Kandidatas, o Pašalinimo pagrindų lentelės 9 punkto pašalinimo pagrindas taikomas ir Subtiekėjui, kurio kvalifikacija nesiremiama, bei </w:t>
      </w:r>
      <w:bookmarkStart w:id="37" w:name="_Hlk180682901"/>
      <w:r>
        <w:rPr>
          <w:rFonts w:eastAsia="Calibri"/>
          <w:sz w:val="22"/>
          <w:szCs w:val="22"/>
          <w:lang w:eastAsia="lt-LT"/>
        </w:rPr>
        <w:t>Kandidatą, Subtiekėją, ūkio subjektai, kurių pajėgumais remiasi, kontroliuojantiems asmenims, jų teikiamų paslaugų, prekių, įrangos ypatybėms</w:t>
      </w:r>
      <w:bookmarkEnd w:id="37"/>
      <w:r>
        <w:rPr>
          <w:rFonts w:eastAsia="Calibri"/>
          <w:sz w:val="22"/>
          <w:szCs w:val="22"/>
          <w:lang w:eastAsia="lt-LT"/>
        </w:rPr>
        <w:t>, Finansuotojui.</w:t>
      </w:r>
    </w:p>
    <w:p w14:paraId="7BC3A95E" w14:textId="77777777" w:rsidR="00ED060D" w:rsidRDefault="004D5E6F">
      <w:pPr>
        <w:numPr>
          <w:ilvl w:val="0"/>
          <w:numId w:val="3"/>
        </w:numPr>
        <w:tabs>
          <w:tab w:val="left" w:pos="1134"/>
        </w:tabs>
        <w:spacing w:line="276" w:lineRule="auto"/>
        <w:ind w:left="567" w:hanging="567"/>
        <w:contextualSpacing/>
        <w:jc w:val="both"/>
      </w:pPr>
      <w:r>
        <w:rPr>
          <w:rFonts w:eastAsia="Calibri"/>
          <w:sz w:val="22"/>
          <w:szCs w:val="22"/>
          <w:lang w:eastAsia="lt-LT"/>
        </w:rPr>
        <w:t>Jeigu Subtiekėjas, ūkio subjektai, kurių pajėgumais remiasi, Finansuotojas netenkins jiems taikomo bent vieno reikalavimo dėl Pašalinimo pagrindų nebuvimo,</w:t>
      </w:r>
      <w:r>
        <w:rPr>
          <w:sz w:val="22"/>
          <w:szCs w:val="22"/>
        </w:rPr>
        <w:t xml:space="preserve"> </w:t>
      </w:r>
      <w:r>
        <w:rPr>
          <w:rFonts w:eastAsia="Calibri"/>
          <w:sz w:val="22"/>
          <w:szCs w:val="22"/>
          <w:lang w:eastAsia="lt-LT"/>
        </w:rPr>
        <w:t>Komisija pareikalaus per jos nustatytą terminą pakeisti juos reikalavimus atitinkančiais.</w:t>
      </w:r>
    </w:p>
    <w:p w14:paraId="1C4587A4" w14:textId="77777777" w:rsidR="00ED060D" w:rsidRDefault="004D5E6F">
      <w:pPr>
        <w:pStyle w:val="ListParagraph"/>
        <w:numPr>
          <w:ilvl w:val="0"/>
          <w:numId w:val="3"/>
        </w:numPr>
        <w:tabs>
          <w:tab w:val="left" w:pos="567"/>
        </w:tabs>
        <w:spacing w:line="276" w:lineRule="auto"/>
        <w:ind w:left="562" w:hanging="562"/>
        <w:jc w:val="both"/>
      </w:pPr>
      <w:r>
        <w:rPr>
          <w:rFonts w:eastAsia="Calibri"/>
          <w:sz w:val="22"/>
          <w:szCs w:val="22"/>
        </w:rPr>
        <w:t>Jeigu ūkio subjektas kurio pajėgumais remiamasi netenkins jam keliamų kvalifikacijos reikalavimų arba jis neatitiks bent vieno reikalavimo dėl pašalinimo pagrindų nebuvimo, Komisija pareikalaus per jos nustatytą terminą pakeisti jį reikalavimus atitinkančiu ūkio subjektu.</w:t>
      </w:r>
    </w:p>
    <w:p w14:paraId="3271683C" w14:textId="77777777" w:rsidR="00ED060D" w:rsidRDefault="004D5E6F">
      <w:pPr>
        <w:numPr>
          <w:ilvl w:val="0"/>
          <w:numId w:val="3"/>
        </w:numPr>
        <w:tabs>
          <w:tab w:val="left" w:pos="1134"/>
        </w:tabs>
        <w:spacing w:after="120" w:line="276" w:lineRule="auto"/>
        <w:ind w:left="567" w:hanging="567"/>
        <w:contextualSpacing/>
        <w:jc w:val="both"/>
        <w:rPr>
          <w:rFonts w:eastAsia="Calibri"/>
          <w:sz w:val="22"/>
          <w:szCs w:val="22"/>
          <w:lang w:eastAsia="lt-LT"/>
        </w:rPr>
      </w:pPr>
      <w:r>
        <w:rPr>
          <w:rFonts w:eastAsia="Calibri"/>
          <w:sz w:val="22"/>
          <w:szCs w:val="22"/>
          <w:lang w:eastAsia="lt-LT"/>
        </w:rPr>
        <w:t>Finansuotojas nėra laikomas Subtiekėju ir jam netaikomi Pašalinimo pagrindai, išskyrus Pašalinimo pagrindų lentelės 9 punkte numatytą Pašalinimo pagrindą.</w:t>
      </w:r>
    </w:p>
    <w:p w14:paraId="43B88E7A" w14:textId="77777777" w:rsidR="00ED060D" w:rsidRDefault="004D5E6F">
      <w:pPr>
        <w:numPr>
          <w:ilvl w:val="0"/>
          <w:numId w:val="3"/>
        </w:numPr>
        <w:tabs>
          <w:tab w:val="left" w:pos="1134"/>
        </w:tabs>
        <w:spacing w:after="120" w:line="276" w:lineRule="auto"/>
        <w:ind w:left="567" w:hanging="567"/>
        <w:contextualSpacing/>
        <w:jc w:val="both"/>
        <w:rPr>
          <w:rFonts w:eastAsia="Calibri"/>
          <w:sz w:val="22"/>
          <w:szCs w:val="22"/>
          <w:lang w:eastAsia="lt-LT"/>
        </w:rPr>
      </w:pPr>
      <w:r>
        <w:rPr>
          <w:rFonts w:eastAsia="Calibri"/>
          <w:sz w:val="22"/>
          <w:szCs w:val="22"/>
          <w:lang w:eastAsia="lt-LT"/>
        </w:rPr>
        <w:t xml:space="preserve">Subtiekėjai Sutarties įgyvendinimo metu galės būti keičiami kitais subtiekėjais ar kitais ūkio subjektais tik Sutartyje nustatyta tvarka. </w:t>
      </w:r>
    </w:p>
    <w:p w14:paraId="1A3EBF81" w14:textId="77777777" w:rsidR="00ED060D" w:rsidRDefault="004D5E6F">
      <w:pPr>
        <w:numPr>
          <w:ilvl w:val="0"/>
          <w:numId w:val="3"/>
        </w:numPr>
        <w:tabs>
          <w:tab w:val="left" w:pos="1134"/>
        </w:tabs>
        <w:spacing w:after="120" w:line="276" w:lineRule="auto"/>
        <w:ind w:left="567" w:hanging="567"/>
        <w:contextualSpacing/>
        <w:jc w:val="both"/>
        <w:rPr>
          <w:rFonts w:eastAsia="Calibri"/>
          <w:sz w:val="22"/>
          <w:szCs w:val="22"/>
          <w:lang w:eastAsia="lt-LT"/>
        </w:rPr>
      </w:pPr>
      <w:r>
        <w:rPr>
          <w:rFonts w:eastAsia="Calibri"/>
          <w:sz w:val="22"/>
          <w:szCs w:val="22"/>
          <w:lang w:eastAsia="lt-LT"/>
        </w:rPr>
        <w:t>Komisija pašalina Kandidatą iš Konkurencinio dialogo procedūros pagal Pašalinimo pagrindų lentelės 2 – 11 punktuose  nurodytus pašalinimo pagrindus ir tuo atveju, kai ji turi įtikinamų duomenų, kad Kandidatas siekdamas išvengti paminėtų Pašalinimo pagrindų taikymo, yra įsteigtas arba dalyvauja pirkime vietoj kito asmens.</w:t>
      </w:r>
    </w:p>
    <w:p w14:paraId="744581E4" w14:textId="77777777" w:rsidR="00ED060D" w:rsidRDefault="004D5E6F">
      <w:pPr>
        <w:numPr>
          <w:ilvl w:val="0"/>
          <w:numId w:val="3"/>
        </w:numPr>
        <w:tabs>
          <w:tab w:val="left" w:pos="1134"/>
        </w:tabs>
        <w:spacing w:after="120" w:line="276" w:lineRule="auto"/>
        <w:ind w:left="567" w:hanging="567"/>
        <w:contextualSpacing/>
        <w:jc w:val="both"/>
        <w:rPr>
          <w:rFonts w:eastAsia="Calibri"/>
          <w:sz w:val="22"/>
          <w:szCs w:val="22"/>
          <w:lang w:eastAsia="lt-LT"/>
        </w:rPr>
      </w:pPr>
      <w:r>
        <w:rPr>
          <w:rFonts w:eastAsia="Calibri"/>
          <w:sz w:val="22"/>
          <w:szCs w:val="22"/>
          <w:lang w:eastAsia="lt-LT"/>
        </w:rPr>
        <w:t xml:space="preserve">Komisija, priimdama sprendimus dėl Kandidato pašalinimo iš Konkurencinio dialogo procedūros pagal Pašalinimo pagrindų lentelės 2 – 11 punktuose nurodytus Pašalinimo pagrindus, atsižvelgia į tai, ar vertinant Kandidato patikimumą Kandidato pašalinimas iš Konkurencinio dialogo procedūros proporcingas vertinamam </w:t>
      </w:r>
      <w:bookmarkStart w:id="38" w:name="_Hlk182195336"/>
      <w:r>
        <w:rPr>
          <w:rFonts w:eastAsia="Calibri"/>
          <w:sz w:val="22"/>
          <w:szCs w:val="22"/>
          <w:lang w:eastAsia="lt-LT"/>
        </w:rPr>
        <w:t>Kandidato</w:t>
      </w:r>
      <w:bookmarkEnd w:id="38"/>
      <w:r>
        <w:rPr>
          <w:rFonts w:eastAsia="Calibri"/>
          <w:sz w:val="22"/>
          <w:szCs w:val="22"/>
          <w:lang w:eastAsia="lt-LT"/>
        </w:rPr>
        <w:t xml:space="preserve"> elgesiui, Pašalinimo pagrindų lentelės 4 punkto </w:t>
      </w:r>
      <w:r>
        <w:rPr>
          <w:rFonts w:eastAsia="Calibri"/>
          <w:sz w:val="22"/>
          <w:szCs w:val="22"/>
          <w:lang w:eastAsia="lt-LT"/>
        </w:rPr>
        <w:lastRenderedPageBreak/>
        <w:t>atveju – ar taikant šį Kandidato pašalinimo iš Konkurencinio dialogo procedūros pagrindą būtų reikšmingai apribota konkurencija. Priimant sprendimus dėl Kandidato pašalinimo iš Konkurencinio dialogo procedūros pagal Pašalinimo pagrindų lentelės 5 ir 11 punktuose nurodytus Pašalinimo pagrindus, gali būti atsižvelgiama į pagal VPGSĮ 38 ir 55 straipsnius skelbiamą informaciją.</w:t>
      </w:r>
    </w:p>
    <w:p w14:paraId="2994F35A" w14:textId="77777777" w:rsidR="00ED060D" w:rsidRDefault="004D5E6F">
      <w:pPr>
        <w:pStyle w:val="ListParagraph"/>
        <w:numPr>
          <w:ilvl w:val="0"/>
          <w:numId w:val="3"/>
        </w:numPr>
        <w:spacing w:after="120" w:line="276" w:lineRule="auto"/>
        <w:ind w:left="567"/>
        <w:jc w:val="both"/>
        <w:rPr>
          <w:rFonts w:eastAsia="Calibri"/>
          <w:sz w:val="22"/>
          <w:szCs w:val="22"/>
          <w:lang w:eastAsia="lt-LT"/>
        </w:rPr>
      </w:pPr>
      <w:r>
        <w:rPr>
          <w:rFonts w:eastAsia="Calibri"/>
          <w:sz w:val="22"/>
          <w:szCs w:val="22"/>
          <w:lang w:eastAsia="lt-LT"/>
        </w:rPr>
        <w:t>Gavęs paraiškas, Valdžios subjektas kreipsis į kompetentingą instituciją dėl Pašalinimo pagrindų lentelės 9 punkte nurodytų subjektų patikrinimo. Po Pasiūlymų pateikimo, nustačius galimą laimėtoją, bus atliekamas pakartotinas galimo laimėtojo, jo Subtiekėjų, ūkio subjektų kurių pajėgumais remiasi, juos kontroliuojančių asmenų ir Finansuotojo patikrinimas. Patikrinimas dėl grėsmės nacionaliniam saugumui atliekamas vadovaujantis Perkančiųjų organizacijų ar perkančiųjų subjektų, veikiančių gynybos srityje, atliekamų pirkimų atitikties nacionalinio saugumo interesams vertinimo tvarkos aprašu, patvirtintu 2021 m. rugsėjo 14 d. Lietuvos Respublikos krašto apsaugos ministro įsakymu Nr. V-670.</w:t>
      </w:r>
    </w:p>
    <w:p w14:paraId="52489059" w14:textId="77777777" w:rsidR="00ED060D" w:rsidRDefault="00ED060D">
      <w:pPr>
        <w:tabs>
          <w:tab w:val="left" w:pos="567"/>
        </w:tabs>
        <w:spacing w:line="276" w:lineRule="auto"/>
        <w:jc w:val="both"/>
        <w:rPr>
          <w:rFonts w:eastAsia="Calibri"/>
          <w:sz w:val="22"/>
          <w:szCs w:val="22"/>
          <w:lang w:eastAsia="lt-LT"/>
        </w:rPr>
      </w:pPr>
    </w:p>
    <w:p w14:paraId="44D67934" w14:textId="77777777" w:rsidR="00ED060D" w:rsidRDefault="004D5E6F">
      <w:pPr>
        <w:spacing w:line="276" w:lineRule="auto"/>
        <w:jc w:val="both"/>
        <w:rPr>
          <w:rFonts w:eastAsia="Calibri"/>
          <w:sz w:val="22"/>
          <w:szCs w:val="22"/>
          <w:lang w:eastAsia="lt-LT"/>
        </w:rPr>
      </w:pPr>
      <w:r>
        <w:rPr>
          <w:rFonts w:eastAsia="Calibri"/>
          <w:sz w:val="22"/>
          <w:szCs w:val="22"/>
          <w:lang w:eastAsia="lt-LT"/>
        </w:rPr>
        <w:t>Kandidatas / Dalyvis turi atitikti šias sąlygas dėl Nacionalinio saugumo reikalavimų ir kartu su paraiška pateikti 3 lentelėje nurodytus dokumentus.</w:t>
      </w:r>
    </w:p>
    <w:p w14:paraId="72F495AE" w14:textId="77777777" w:rsidR="00ED060D" w:rsidRDefault="00ED060D">
      <w:pPr>
        <w:rPr>
          <w:rFonts w:eastAsia="Calibri"/>
          <w:lang w:eastAsia="lt-LT"/>
        </w:rPr>
      </w:pPr>
    </w:p>
    <w:p w14:paraId="2C1F3397" w14:textId="77777777" w:rsidR="00ED060D" w:rsidRDefault="004D5E6F">
      <w:pPr>
        <w:rPr>
          <w:rFonts w:eastAsia="Calibri"/>
          <w:i/>
          <w:iCs/>
          <w:lang w:eastAsia="lt-LT"/>
        </w:rPr>
      </w:pPr>
      <w:r>
        <w:rPr>
          <w:rFonts w:eastAsia="Calibri"/>
          <w:i/>
          <w:iCs/>
          <w:lang w:eastAsia="lt-LT"/>
        </w:rPr>
        <w:t>3 lentelė</w:t>
      </w:r>
    </w:p>
    <w:tbl>
      <w:tblPr>
        <w:tblW w:w="9639" w:type="dxa"/>
        <w:tblInd w:w="-5" w:type="dxa"/>
        <w:tblLayout w:type="fixed"/>
        <w:tblCellMar>
          <w:left w:w="10" w:type="dxa"/>
          <w:right w:w="10" w:type="dxa"/>
        </w:tblCellMar>
        <w:tblLook w:val="0000" w:firstRow="0" w:lastRow="0" w:firstColumn="0" w:lastColumn="0" w:noHBand="0" w:noVBand="0"/>
      </w:tblPr>
      <w:tblGrid>
        <w:gridCol w:w="709"/>
        <w:gridCol w:w="4536"/>
        <w:gridCol w:w="1985"/>
        <w:gridCol w:w="2409"/>
      </w:tblGrid>
      <w:tr w:rsidR="00ED060D" w14:paraId="7416694D" w14:textId="77777777">
        <w:tc>
          <w:tcPr>
            <w:tcW w:w="9639" w:type="dxa"/>
            <w:gridSpan w:val="4"/>
            <w:tcBorders>
              <w:top w:val="single" w:sz="4" w:space="0" w:color="000000"/>
              <w:left w:val="single" w:sz="4" w:space="0" w:color="000000"/>
              <w:bottom w:val="single" w:sz="4" w:space="0" w:color="000000"/>
              <w:right w:val="single" w:sz="4" w:space="0" w:color="000000"/>
            </w:tcBorders>
            <w:shd w:val="clear" w:color="auto" w:fill="C0504D"/>
            <w:tcMar>
              <w:top w:w="0" w:type="dxa"/>
              <w:left w:w="108" w:type="dxa"/>
              <w:bottom w:w="0" w:type="dxa"/>
              <w:right w:w="108" w:type="dxa"/>
            </w:tcMar>
            <w:vAlign w:val="center"/>
          </w:tcPr>
          <w:p w14:paraId="440AF99A" w14:textId="77777777" w:rsidR="00ED060D" w:rsidRDefault="004D5E6F">
            <w:pPr>
              <w:spacing w:after="120" w:line="276" w:lineRule="auto"/>
              <w:jc w:val="center"/>
              <w:rPr>
                <w:b/>
              </w:rPr>
            </w:pPr>
            <w:r>
              <w:rPr>
                <w:b/>
              </w:rPr>
              <w:t>Nacionalinio saugumo reikalavimai</w:t>
            </w:r>
          </w:p>
        </w:tc>
      </w:tr>
      <w:tr w:rsidR="00ED060D" w14:paraId="124C1227"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29F71" w14:textId="77777777" w:rsidR="00ED060D" w:rsidRDefault="004D5E6F">
            <w:pPr>
              <w:spacing w:after="120" w:line="276" w:lineRule="auto"/>
              <w:jc w:val="both"/>
              <w:rPr>
                <w:b/>
                <w:bCs/>
              </w:rPr>
            </w:pPr>
            <w:r>
              <w:rPr>
                <w:b/>
                <w:bCs/>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B7E41" w14:textId="77777777" w:rsidR="00ED060D" w:rsidRDefault="004D5E6F">
            <w:pPr>
              <w:spacing w:after="120" w:line="276" w:lineRule="auto"/>
              <w:jc w:val="center"/>
            </w:pPr>
            <w:r>
              <w:rPr>
                <w:b/>
              </w:rPr>
              <w:t>Sąlygos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7530A" w14:textId="77777777" w:rsidR="00ED060D" w:rsidRDefault="004D5E6F">
            <w:pPr>
              <w:spacing w:after="120" w:line="276" w:lineRule="auto"/>
              <w:jc w:val="both"/>
              <w:rPr>
                <w:b/>
                <w:bCs/>
              </w:rPr>
            </w:pPr>
            <w:r>
              <w:rPr>
                <w:b/>
                <w:bCs/>
              </w:rPr>
              <w:t>VPGSĮ straipsnis, dalis, punktas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96ECA" w14:textId="77777777" w:rsidR="00ED060D" w:rsidRDefault="004D5E6F">
            <w:pPr>
              <w:spacing w:after="120" w:line="276" w:lineRule="auto"/>
              <w:jc w:val="center"/>
              <w:rPr>
                <w:b/>
                <w:iCs/>
              </w:rPr>
            </w:pPr>
            <w:r>
              <w:rPr>
                <w:b/>
                <w:iCs/>
              </w:rPr>
              <w:t>Pateikiami dokumentai</w:t>
            </w:r>
          </w:p>
        </w:tc>
      </w:tr>
      <w:tr w:rsidR="00ED060D" w14:paraId="7ABEBF9B"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122AF" w14:textId="77777777" w:rsidR="00ED060D" w:rsidRDefault="00ED060D">
            <w:pPr>
              <w:numPr>
                <w:ilvl w:val="0"/>
                <w:numId w:val="12"/>
              </w:numPr>
              <w:spacing w:after="120" w:line="276" w:lineRule="auto"/>
              <w:contextualSpacing/>
              <w:jc w:val="right"/>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7C561D" w14:textId="77777777" w:rsidR="00ED060D" w:rsidRDefault="004D5E6F">
            <w:pPr>
              <w:spacing w:after="120" w:line="276" w:lineRule="auto"/>
              <w:jc w:val="both"/>
            </w:pPr>
            <w:r>
              <w:t>Kandidatu, Subtiekėju, ūkio subjektu, kurio pajėgumais remiamasi,  Finansuotoju negali būti ūkio subjektas, kuris nėra registruotas  Europos Sąjungos arba NATO valstybėje narėje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05566" w14:textId="77777777" w:rsidR="00ED060D" w:rsidRDefault="004D5E6F">
            <w:pPr>
              <w:spacing w:after="120" w:line="276" w:lineRule="auto"/>
              <w:jc w:val="both"/>
            </w:pPr>
            <w:r>
              <w:t>VPGSĮ 6 straipsnio 2 dalis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9131B" w14:textId="77777777" w:rsidR="00ED060D" w:rsidRDefault="004D5E6F">
            <w:pPr>
              <w:spacing w:after="120" w:line="276" w:lineRule="auto"/>
              <w:jc w:val="both"/>
            </w:pPr>
            <w:r>
              <w:rPr>
                <w:bCs/>
                <w:iCs/>
              </w:rPr>
              <w:t xml:space="preserve">Pateikiami dokumentai dėl šio reikalavimo 2 stulpelyje nurodytų subjektų: </w:t>
            </w:r>
            <w:r>
              <w:t>(</w:t>
            </w:r>
            <w:r>
              <w:rPr>
                <w:b/>
                <w:bCs/>
                <w:u w:val="single"/>
              </w:rPr>
              <w:t>juridiniam asmeniui</w:t>
            </w:r>
            <w:r>
              <w:t xml:space="preserve">: </w:t>
            </w:r>
            <w:r>
              <w:rPr>
                <w:color w:val="000000"/>
              </w:rPr>
              <w:t xml:space="preserve">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r>
              <w:rPr>
                <w:b/>
                <w:bCs/>
                <w:color w:val="000000"/>
                <w:u w:val="single"/>
              </w:rPr>
              <w:t>fiziniam asmeniui</w:t>
            </w:r>
            <w:r>
              <w:rPr>
                <w:color w:val="000000"/>
              </w:rPr>
              <w:t xml:space="preserve">: jo asmens tapatybę </w:t>
            </w:r>
            <w:r>
              <w:rPr>
                <w:color w:val="000000"/>
              </w:rPr>
              <w:lastRenderedPageBreak/>
              <w:t>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ED060D" w14:paraId="0FFE6A87" w14:textId="77777777">
        <w:trPr>
          <w:trHeight w:val="797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9A47C" w14:textId="77777777" w:rsidR="00ED060D" w:rsidRDefault="00ED060D">
            <w:pPr>
              <w:numPr>
                <w:ilvl w:val="0"/>
                <w:numId w:val="12"/>
              </w:numPr>
              <w:spacing w:after="120" w:line="276" w:lineRule="auto"/>
              <w:contextualSpacing/>
              <w:jc w:val="both"/>
              <w:rPr>
                <w:b/>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7D03D" w14:textId="77777777" w:rsidR="00ED060D" w:rsidRDefault="004D5E6F">
            <w:pPr>
              <w:spacing w:after="120" w:line="276" w:lineRule="auto"/>
              <w:jc w:val="both"/>
            </w:pPr>
            <w:r>
              <w:rPr>
                <w:lang w:eastAsia="lt-LT"/>
              </w:rPr>
              <w:t>Viešųjų pirkimų įstatymo 92 straipsnio 13 dalyje numatytame sąraše</w:t>
            </w:r>
            <w:r>
              <w:t xml:space="preserve"> nurodytų BVPŽ kodų prekės ir paslaugos</w:t>
            </w:r>
            <w:r>
              <w:rPr>
                <w:bCs/>
              </w:rPr>
              <w:t xml:space="preserve"> negali kelti grėsmės nacionaliniam saugumui. Nurodytos prekės, paslaugos kelia grėsmę nacionaliniam saugumui, kai: </w:t>
            </w:r>
          </w:p>
          <w:p w14:paraId="02BC6791" w14:textId="77777777" w:rsidR="00ED060D" w:rsidRDefault="004D5E6F">
            <w:pPr>
              <w:spacing w:after="120" w:line="276" w:lineRule="auto"/>
              <w:jc w:val="both"/>
              <w:rPr>
                <w:bCs/>
              </w:rPr>
            </w:pPr>
            <w:r>
              <w:rPr>
                <w:bCs/>
              </w:rPr>
              <w:t>1) prekių tiekėjas, jo Subtiekėjas, ūkio subjektas, kurio pajėgumais remiamasi, ar gamintojas bei juos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0DDE103" w14:textId="77777777" w:rsidR="00ED060D" w:rsidRDefault="004D5E6F">
            <w:pPr>
              <w:spacing w:after="120" w:line="276" w:lineRule="auto"/>
              <w:jc w:val="both"/>
              <w:rPr>
                <w:bCs/>
              </w:rPr>
            </w:pPr>
            <w:r>
              <w:rPr>
                <w:bCs/>
              </w:rPr>
              <w:t>2) paslaugų teikimas būtų vykdomas iš Viešųjų pirkimų įstatymo 92 straipsnio 14 dalyje numatytame sąraše nurodytų valstybių ar teritorijų.</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0DF548" w14:textId="77777777" w:rsidR="00ED060D" w:rsidRDefault="004D5E6F">
            <w:pPr>
              <w:spacing w:after="120" w:line="276" w:lineRule="auto"/>
              <w:jc w:val="both"/>
              <w:rPr>
                <w:bCs/>
              </w:rPr>
            </w:pPr>
            <w:r>
              <w:rPr>
                <w:bCs/>
              </w:rPr>
              <w:t>VPGSĮ 40 straipsnio 9 dalies 1 ir 2 punktai</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78FC5" w14:textId="77777777" w:rsidR="00ED060D" w:rsidRDefault="004D5E6F">
            <w:pPr>
              <w:spacing w:after="120" w:line="276" w:lineRule="auto"/>
              <w:jc w:val="both"/>
            </w:pPr>
            <w:bookmarkStart w:id="39" w:name="_Hlk180683167"/>
            <w:r>
              <w:rPr>
                <w:bCs/>
                <w:iCs/>
              </w:rPr>
              <w:t xml:space="preserve">Pateikiama Sąlygų </w:t>
            </w:r>
            <w:r>
              <w:rPr>
                <w:bCs/>
                <w:iCs/>
              </w:rPr>
              <w:fldChar w:fldCharType="begin"/>
            </w:r>
            <w:r>
              <w:rPr>
                <w:bCs/>
                <w:iCs/>
              </w:rPr>
              <w:instrText xml:space="preserve"> REF _Ref178759169 </w:instrText>
            </w:r>
            <w:r>
              <w:rPr>
                <w:bCs/>
                <w:iCs/>
              </w:rPr>
              <w:fldChar w:fldCharType="separate"/>
            </w:r>
            <w:r>
              <w:rPr>
                <w:bCs/>
                <w:iCs/>
              </w:rPr>
              <w:t>7</w:t>
            </w:r>
            <w:r>
              <w:rPr>
                <w:bCs/>
                <w:iCs/>
              </w:rPr>
              <w:fldChar w:fldCharType="end"/>
            </w:r>
            <w:r>
              <w:rPr>
                <w:bCs/>
                <w:iCs/>
              </w:rPr>
              <w:t xml:space="preserve"> priede </w:t>
            </w:r>
            <w:r>
              <w:rPr>
                <w:bCs/>
                <w:i/>
              </w:rPr>
              <w:t>Nacionalinio saugumo reikalavimų atitikties deklaracija</w:t>
            </w:r>
            <w:r>
              <w:rPr>
                <w:bCs/>
                <w:iCs/>
              </w:rPr>
              <w:t xml:space="preserve"> </w:t>
            </w:r>
            <w:bookmarkEnd w:id="39"/>
            <w:r>
              <w:rPr>
                <w:bCs/>
                <w:iCs/>
              </w:rPr>
              <w:t xml:space="preserve">nurodyta užpildyta deklaracija, ir </w:t>
            </w:r>
            <w:r>
              <w:t xml:space="preserve">VPGSĮ 40 straipsnio 10 dalyje nurodytus dokumentus: </w:t>
            </w:r>
            <w:r>
              <w:rPr>
                <w:b/>
                <w:bCs/>
                <w:u w:val="single"/>
              </w:rPr>
              <w:t>juridiniam asmeniui</w:t>
            </w:r>
            <w:r>
              <w:t xml:space="preserve">: </w:t>
            </w:r>
            <w:r>
              <w:rPr>
                <w:color w:val="000000"/>
              </w:rPr>
              <w:t xml:space="preserve">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r>
              <w:rPr>
                <w:b/>
                <w:bCs/>
                <w:color w:val="000000"/>
                <w:u w:val="single"/>
              </w:rPr>
              <w:t>fiziniam asmeniui</w:t>
            </w:r>
            <w:r>
              <w:rPr>
                <w:color w:val="000000"/>
              </w:rPr>
              <w:t xml:space="preserve">: jo asmens tapatybę </w:t>
            </w:r>
            <w:r>
              <w:rPr>
                <w:color w:val="000000"/>
              </w:rPr>
              <w:lastRenderedPageBreak/>
              <w:t xml:space="preserve">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bookmarkStart w:id="40" w:name="_Hlk180670001"/>
          </w:p>
          <w:bookmarkEnd w:id="40"/>
          <w:p w14:paraId="58A368F5" w14:textId="77777777" w:rsidR="00ED060D" w:rsidRDefault="00ED060D">
            <w:pPr>
              <w:spacing w:after="120" w:line="276" w:lineRule="auto"/>
              <w:jc w:val="both"/>
              <w:rPr>
                <w:bCs/>
                <w:iCs/>
              </w:rPr>
            </w:pPr>
          </w:p>
        </w:tc>
      </w:tr>
      <w:tr w:rsidR="00ED060D" w14:paraId="5DAB890D" w14:textId="77777777">
        <w:trPr>
          <w:trHeight w:val="797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9899F" w14:textId="77777777" w:rsidR="00ED060D" w:rsidRDefault="00ED060D">
            <w:pPr>
              <w:numPr>
                <w:ilvl w:val="0"/>
                <w:numId w:val="12"/>
              </w:numPr>
              <w:spacing w:after="120" w:line="276" w:lineRule="auto"/>
              <w:contextualSpacing/>
              <w:jc w:val="both"/>
              <w:rPr>
                <w:bC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164AA" w14:textId="77777777" w:rsidR="00ED060D" w:rsidRDefault="004D5E6F">
            <w:pPr>
              <w:spacing w:after="120" w:line="276" w:lineRule="auto"/>
              <w:jc w:val="both"/>
              <w:rPr>
                <w:bCs/>
              </w:rPr>
            </w:pPr>
            <w:r>
              <w:rPr>
                <w:bCs/>
              </w:rPr>
              <w:t xml:space="preserve">Turi neegzistuoti Reglamente nustatyti ribojimai.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FA7AC" w14:textId="77777777" w:rsidR="00ED060D" w:rsidRDefault="00ED060D">
            <w:pPr>
              <w:spacing w:after="120" w:line="276" w:lineRule="auto"/>
              <w:jc w:val="both"/>
              <w:rPr>
                <w:b/>
                <w:bCs/>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04A1F" w14:textId="77777777" w:rsidR="00ED060D" w:rsidRDefault="004D5E6F">
            <w:pPr>
              <w:spacing w:after="120" w:line="276" w:lineRule="auto"/>
              <w:jc w:val="both"/>
            </w:pPr>
            <w:r>
              <w:rPr>
                <w:bCs/>
                <w:iCs/>
              </w:rPr>
              <w:t xml:space="preserve">Pateikiama užpildyta deklaracija dėl atitikties Reglamento nuostatoms, kuri pateikta Sąlygų </w:t>
            </w:r>
            <w:bookmarkStart w:id="41" w:name="_Hlk180683288"/>
            <w:r>
              <w:rPr>
                <w:bCs/>
                <w:iCs/>
              </w:rPr>
              <w:fldChar w:fldCharType="begin"/>
            </w:r>
            <w:r>
              <w:rPr>
                <w:bCs/>
                <w:iCs/>
              </w:rPr>
              <w:instrText xml:space="preserve"> REF _Ref178759241 </w:instrText>
            </w:r>
            <w:r>
              <w:rPr>
                <w:bCs/>
                <w:iCs/>
              </w:rPr>
              <w:fldChar w:fldCharType="separate"/>
            </w:r>
            <w:r>
              <w:rPr>
                <w:bCs/>
                <w:iCs/>
              </w:rPr>
              <w:t>8</w:t>
            </w:r>
            <w:r>
              <w:rPr>
                <w:bCs/>
                <w:iCs/>
              </w:rPr>
              <w:fldChar w:fldCharType="end"/>
            </w:r>
            <w:r>
              <w:rPr>
                <w:bCs/>
                <w:iCs/>
              </w:rPr>
              <w:t xml:space="preserve"> priede </w:t>
            </w:r>
            <w:r>
              <w:rPr>
                <w:bCs/>
                <w:i/>
              </w:rPr>
              <w:t>Deklaracija dėl Reglamente nustatytų sąlygų nebuvimo juridiniam asmeniui</w:t>
            </w:r>
            <w:r>
              <w:rPr>
                <w:bCs/>
                <w:iCs/>
              </w:rPr>
              <w:t xml:space="preserve"> ir </w:t>
            </w:r>
            <w:r>
              <w:rPr>
                <w:bCs/>
                <w:iCs/>
              </w:rPr>
              <w:fldChar w:fldCharType="begin"/>
            </w:r>
            <w:r>
              <w:rPr>
                <w:bCs/>
                <w:iCs/>
              </w:rPr>
              <w:instrText xml:space="preserve"> REF _Ref178759265 </w:instrText>
            </w:r>
            <w:r>
              <w:rPr>
                <w:bCs/>
                <w:iCs/>
              </w:rPr>
              <w:fldChar w:fldCharType="separate"/>
            </w:r>
            <w:r>
              <w:rPr>
                <w:bCs/>
                <w:iCs/>
              </w:rPr>
              <w:t>9</w:t>
            </w:r>
            <w:r>
              <w:rPr>
                <w:bCs/>
                <w:iCs/>
              </w:rPr>
              <w:fldChar w:fldCharType="end"/>
            </w:r>
            <w:r>
              <w:rPr>
                <w:bCs/>
                <w:iCs/>
              </w:rPr>
              <w:t xml:space="preserve"> priede </w:t>
            </w:r>
            <w:r>
              <w:rPr>
                <w:bCs/>
                <w:i/>
              </w:rPr>
              <w:t>Deklaracija dėl Reglamente nustatytų sąlygų nebuvimo fiziniam asmeniui</w:t>
            </w:r>
            <w:r>
              <w:rPr>
                <w:bCs/>
                <w:iCs/>
              </w:rPr>
              <w:t xml:space="preserve"> </w:t>
            </w:r>
            <w:bookmarkEnd w:id="41"/>
            <w:r>
              <w:rPr>
                <w:bCs/>
                <w:iCs/>
              </w:rPr>
              <w:t>prieduose.</w:t>
            </w:r>
          </w:p>
          <w:p w14:paraId="6E2882E4" w14:textId="77777777" w:rsidR="00ED060D" w:rsidRDefault="00ED060D">
            <w:pPr>
              <w:spacing w:after="120" w:line="276" w:lineRule="auto"/>
              <w:jc w:val="both"/>
              <w:rPr>
                <w:bCs/>
                <w:iCs/>
              </w:rPr>
            </w:pPr>
          </w:p>
          <w:p w14:paraId="233259CB" w14:textId="77777777" w:rsidR="00ED060D" w:rsidRDefault="004D5E6F">
            <w:pPr>
              <w:spacing w:after="120" w:line="276" w:lineRule="auto"/>
              <w:jc w:val="both"/>
              <w:rPr>
                <w:bCs/>
                <w:iCs/>
              </w:rPr>
            </w:pPr>
            <w:r>
              <w:rPr>
                <w:bCs/>
                <w:iCs/>
              </w:rPr>
              <w:t>Kilus abejonių dėl atitikties Reglamento nuostatoms, Valdžios subjektas prašys pateikti dokumentus, įrodančius deklaracijoje pateiktų duomenų teisingumą.</w:t>
            </w:r>
          </w:p>
        </w:tc>
      </w:tr>
    </w:tbl>
    <w:p w14:paraId="18B59C6E" w14:textId="77777777" w:rsidR="00ED060D" w:rsidRDefault="00ED060D">
      <w:pPr>
        <w:rPr>
          <w:rFonts w:eastAsia="Calibri"/>
          <w:lang w:eastAsia="lt-LT"/>
        </w:rPr>
      </w:pPr>
    </w:p>
    <w:p w14:paraId="0A3EE03C" w14:textId="77777777" w:rsidR="00ED060D" w:rsidRDefault="004D5E6F">
      <w:pPr>
        <w:numPr>
          <w:ilvl w:val="0"/>
          <w:numId w:val="3"/>
        </w:numPr>
        <w:tabs>
          <w:tab w:val="left" w:pos="1134"/>
        </w:tabs>
        <w:spacing w:after="120" w:line="276" w:lineRule="auto"/>
        <w:ind w:left="567" w:hanging="567"/>
        <w:contextualSpacing/>
        <w:jc w:val="both"/>
        <w:rPr>
          <w:rFonts w:eastAsia="Calibri"/>
          <w:sz w:val="22"/>
          <w:szCs w:val="22"/>
          <w:lang w:eastAsia="lt-LT"/>
        </w:rPr>
      </w:pPr>
      <w:r>
        <w:rPr>
          <w:rFonts w:eastAsia="Calibri"/>
          <w:sz w:val="22"/>
          <w:szCs w:val="22"/>
          <w:lang w:eastAsia="lt-LT"/>
        </w:rPr>
        <w:t>Dokumentai, kuriuose nenurodytas galiojimo terminas, turi būti išduoti ar atspausdinti iš informacinės sistemos ne anksčiau kaip likus 3 mėnesiams iki paraiškų / Pasiūlymų pateikimo termino pabaigos.</w:t>
      </w:r>
    </w:p>
    <w:p w14:paraId="292D2116" w14:textId="77777777" w:rsidR="00ED060D" w:rsidRDefault="004D5E6F">
      <w:pPr>
        <w:numPr>
          <w:ilvl w:val="0"/>
          <w:numId w:val="3"/>
        </w:numPr>
        <w:tabs>
          <w:tab w:val="left" w:pos="1134"/>
        </w:tabs>
        <w:spacing w:line="276" w:lineRule="auto"/>
        <w:ind w:left="567" w:hanging="567"/>
        <w:contextualSpacing/>
        <w:jc w:val="both"/>
        <w:rPr>
          <w:rFonts w:eastAsia="Calibri"/>
          <w:sz w:val="22"/>
          <w:szCs w:val="22"/>
          <w:lang w:eastAsia="lt-LT"/>
        </w:rPr>
      </w:pPr>
      <w:r>
        <w:rPr>
          <w:rFonts w:eastAsia="Calibri"/>
          <w:sz w:val="22"/>
          <w:szCs w:val="22"/>
          <w:lang w:eastAsia="lt-LT"/>
        </w:rPr>
        <w:t>Jei Kandidatas / Dalyvis yra ūkio subjektų grupė, Nacionalinio saugumo reikalavimus privalo atitikti kiekvienas ūkio subjektų grupės narys.</w:t>
      </w:r>
    </w:p>
    <w:p w14:paraId="435B00D0" w14:textId="77777777" w:rsidR="00ED060D" w:rsidRDefault="004D5E6F">
      <w:pPr>
        <w:numPr>
          <w:ilvl w:val="0"/>
          <w:numId w:val="3"/>
        </w:numPr>
        <w:tabs>
          <w:tab w:val="left" w:pos="1134"/>
        </w:tabs>
        <w:spacing w:after="120" w:line="276" w:lineRule="auto"/>
        <w:ind w:left="567" w:hanging="567"/>
        <w:contextualSpacing/>
        <w:jc w:val="both"/>
      </w:pPr>
      <w:r>
        <w:rPr>
          <w:rFonts w:eastAsia="Calibri"/>
          <w:sz w:val="22"/>
          <w:szCs w:val="22"/>
          <w:lang w:eastAsia="lt-LT"/>
        </w:rPr>
        <w:t xml:space="preserve">Komisija, nustačiusi, kad Kandidato / Dalyvio pasitelktas Subtiekėjas ar kitas 3 lentelėje </w:t>
      </w:r>
      <w:r>
        <w:rPr>
          <w:rFonts w:eastAsia="Calibri"/>
          <w:i/>
          <w:iCs/>
          <w:sz w:val="22"/>
          <w:szCs w:val="22"/>
          <w:lang w:eastAsia="lt-LT"/>
        </w:rPr>
        <w:t>Nacionalinio saugumo pagrindai</w:t>
      </w:r>
      <w:r>
        <w:rPr>
          <w:rFonts w:eastAsia="Calibri"/>
          <w:sz w:val="22"/>
          <w:szCs w:val="22"/>
          <w:lang w:eastAsia="lt-LT"/>
        </w:rPr>
        <w:t xml:space="preserve"> Kandidato / Dalyvio pasitelktas ūkio subjektas netenkina Nacionalinio saugumo reikalavimų, reikalaus juos pakeisti kitais, Sąlygų reikalavimus atitinkančiais subjektais. </w:t>
      </w:r>
    </w:p>
    <w:p w14:paraId="153B11C5" w14:textId="77777777" w:rsidR="00ED060D" w:rsidRDefault="004D5E6F">
      <w:pPr>
        <w:numPr>
          <w:ilvl w:val="0"/>
          <w:numId w:val="3"/>
        </w:numPr>
        <w:tabs>
          <w:tab w:val="left" w:pos="1134"/>
        </w:tabs>
        <w:spacing w:after="120" w:line="276" w:lineRule="auto"/>
        <w:ind w:left="567" w:hanging="567"/>
        <w:contextualSpacing/>
        <w:jc w:val="both"/>
      </w:pPr>
      <w:r>
        <w:rPr>
          <w:rFonts w:eastAsia="Calibri"/>
          <w:sz w:val="22"/>
          <w:szCs w:val="22"/>
          <w:lang w:eastAsia="lt-LT"/>
        </w:rPr>
        <w:t xml:space="preserve">Nacionalinio saugumo reikalavimų lentelės 2 punkte nurodytą užpildytą </w:t>
      </w:r>
      <w:r>
        <w:rPr>
          <w:bCs/>
          <w:iCs/>
          <w:sz w:val="22"/>
          <w:szCs w:val="22"/>
        </w:rPr>
        <w:t xml:space="preserve">Sąlygų </w:t>
      </w:r>
      <w:r>
        <w:rPr>
          <w:bCs/>
          <w:iCs/>
          <w:sz w:val="22"/>
          <w:szCs w:val="22"/>
        </w:rPr>
        <w:fldChar w:fldCharType="begin"/>
      </w:r>
      <w:r>
        <w:rPr>
          <w:bCs/>
          <w:iCs/>
          <w:sz w:val="22"/>
          <w:szCs w:val="22"/>
        </w:rPr>
        <w:instrText xml:space="preserve"> REF _Ref178759169 </w:instrText>
      </w:r>
      <w:r>
        <w:rPr>
          <w:bCs/>
          <w:iCs/>
          <w:sz w:val="22"/>
          <w:szCs w:val="22"/>
        </w:rPr>
        <w:fldChar w:fldCharType="separate"/>
      </w:r>
      <w:r>
        <w:rPr>
          <w:bCs/>
          <w:iCs/>
          <w:sz w:val="22"/>
          <w:szCs w:val="22"/>
        </w:rPr>
        <w:t>7</w:t>
      </w:r>
      <w:r>
        <w:rPr>
          <w:bCs/>
          <w:iCs/>
          <w:sz w:val="22"/>
          <w:szCs w:val="22"/>
        </w:rPr>
        <w:fldChar w:fldCharType="end"/>
      </w:r>
      <w:r>
        <w:rPr>
          <w:bCs/>
          <w:iCs/>
          <w:sz w:val="22"/>
          <w:szCs w:val="22"/>
        </w:rPr>
        <w:t xml:space="preserve"> priedo </w:t>
      </w:r>
      <w:r>
        <w:rPr>
          <w:bCs/>
          <w:i/>
          <w:sz w:val="22"/>
          <w:szCs w:val="22"/>
        </w:rPr>
        <w:t xml:space="preserve">Nacionalinio saugumo reikalavimų atitikties deklaracija </w:t>
      </w:r>
      <w:r>
        <w:rPr>
          <w:bCs/>
          <w:iCs/>
          <w:sz w:val="22"/>
          <w:szCs w:val="22"/>
        </w:rPr>
        <w:t>formą kartu su paraiška turi pateikti Kandidatas (visi ūkio subjektų grupės nariai).</w:t>
      </w:r>
    </w:p>
    <w:p w14:paraId="16255CC1" w14:textId="77777777" w:rsidR="00ED060D" w:rsidRDefault="004D5E6F">
      <w:pPr>
        <w:numPr>
          <w:ilvl w:val="0"/>
          <w:numId w:val="3"/>
        </w:numPr>
        <w:tabs>
          <w:tab w:val="left" w:pos="1134"/>
        </w:tabs>
        <w:spacing w:after="120" w:line="276" w:lineRule="auto"/>
        <w:ind w:left="567" w:hanging="567"/>
        <w:contextualSpacing/>
        <w:jc w:val="both"/>
      </w:pPr>
      <w:r>
        <w:rPr>
          <w:rFonts w:eastAsia="Calibri"/>
          <w:sz w:val="22"/>
          <w:szCs w:val="22"/>
          <w:lang w:eastAsia="lt-LT"/>
        </w:rPr>
        <w:t xml:space="preserve">Nacionalinio saugumo reikalavimų lentelės 3 punkte nurodytą užpildytą Sąlygų </w:t>
      </w:r>
      <w:r>
        <w:rPr>
          <w:bCs/>
          <w:iCs/>
          <w:sz w:val="22"/>
          <w:szCs w:val="22"/>
        </w:rPr>
        <w:fldChar w:fldCharType="begin"/>
      </w:r>
      <w:r>
        <w:rPr>
          <w:bCs/>
          <w:iCs/>
          <w:sz w:val="22"/>
          <w:szCs w:val="22"/>
        </w:rPr>
        <w:instrText xml:space="preserve"> REF _Ref178759241 </w:instrText>
      </w:r>
      <w:r>
        <w:rPr>
          <w:bCs/>
          <w:iCs/>
          <w:sz w:val="22"/>
          <w:szCs w:val="22"/>
        </w:rPr>
        <w:fldChar w:fldCharType="separate"/>
      </w:r>
      <w:r>
        <w:rPr>
          <w:bCs/>
          <w:iCs/>
          <w:sz w:val="22"/>
          <w:szCs w:val="22"/>
        </w:rPr>
        <w:t>8</w:t>
      </w:r>
      <w:r>
        <w:rPr>
          <w:bCs/>
          <w:iCs/>
          <w:sz w:val="22"/>
          <w:szCs w:val="22"/>
        </w:rPr>
        <w:fldChar w:fldCharType="end"/>
      </w:r>
      <w:r>
        <w:rPr>
          <w:bCs/>
          <w:iCs/>
          <w:sz w:val="22"/>
          <w:szCs w:val="22"/>
        </w:rPr>
        <w:t xml:space="preserve"> priedo </w:t>
      </w:r>
      <w:r>
        <w:rPr>
          <w:bCs/>
          <w:i/>
          <w:sz w:val="22"/>
          <w:szCs w:val="22"/>
        </w:rPr>
        <w:t>Deklaracija dėl Reglamente nustatytų sąlygų nebuvimo juridiniam asmeniui</w:t>
      </w:r>
      <w:r>
        <w:rPr>
          <w:bCs/>
          <w:iCs/>
          <w:sz w:val="22"/>
          <w:szCs w:val="22"/>
        </w:rPr>
        <w:t xml:space="preserve">/ </w:t>
      </w:r>
      <w:r>
        <w:rPr>
          <w:bCs/>
          <w:iCs/>
          <w:sz w:val="22"/>
          <w:szCs w:val="22"/>
        </w:rPr>
        <w:fldChar w:fldCharType="begin"/>
      </w:r>
      <w:r>
        <w:rPr>
          <w:bCs/>
          <w:iCs/>
          <w:sz w:val="22"/>
          <w:szCs w:val="22"/>
        </w:rPr>
        <w:instrText xml:space="preserve"> REF _Ref178759265 </w:instrText>
      </w:r>
      <w:r>
        <w:rPr>
          <w:bCs/>
          <w:iCs/>
          <w:sz w:val="22"/>
          <w:szCs w:val="22"/>
        </w:rPr>
        <w:fldChar w:fldCharType="separate"/>
      </w:r>
      <w:r>
        <w:rPr>
          <w:bCs/>
          <w:iCs/>
          <w:sz w:val="22"/>
          <w:szCs w:val="22"/>
        </w:rPr>
        <w:t>9</w:t>
      </w:r>
      <w:r>
        <w:rPr>
          <w:bCs/>
          <w:iCs/>
          <w:sz w:val="22"/>
          <w:szCs w:val="22"/>
        </w:rPr>
        <w:fldChar w:fldCharType="end"/>
      </w:r>
      <w:r>
        <w:rPr>
          <w:bCs/>
          <w:iCs/>
          <w:sz w:val="22"/>
          <w:szCs w:val="22"/>
        </w:rPr>
        <w:t xml:space="preserve"> priedo </w:t>
      </w:r>
      <w:r>
        <w:rPr>
          <w:bCs/>
          <w:i/>
          <w:sz w:val="22"/>
          <w:szCs w:val="22"/>
        </w:rPr>
        <w:t xml:space="preserve">Deklaracija dėl Reglamente nustatytų sąlygų nebuvimo fiziniam asmeniui </w:t>
      </w:r>
      <w:r>
        <w:rPr>
          <w:bCs/>
          <w:iCs/>
          <w:sz w:val="22"/>
          <w:szCs w:val="22"/>
        </w:rPr>
        <w:t>formą turi pateikti Kandidatas (visi ūkio subjektų grupės nariai) kartu su paraiška.</w:t>
      </w:r>
    </w:p>
    <w:p w14:paraId="326415B5" w14:textId="77777777" w:rsidR="00ED060D" w:rsidRDefault="00ED060D">
      <w:pPr>
        <w:pageBreakBefore/>
        <w:spacing w:after="160" w:line="276" w:lineRule="auto"/>
        <w:rPr>
          <w:bCs/>
          <w:iCs/>
          <w:sz w:val="22"/>
          <w:szCs w:val="22"/>
        </w:rPr>
      </w:pPr>
    </w:p>
    <w:p w14:paraId="44A18011" w14:textId="77777777" w:rsidR="00ED060D" w:rsidRDefault="004D5E6F">
      <w:pPr>
        <w:pStyle w:val="Heading2"/>
        <w:jc w:val="center"/>
        <w:rPr>
          <w:rFonts w:ascii="Times New Roman" w:hAnsi="Times New Roman"/>
          <w:b/>
          <w:bCs/>
          <w:color w:val="BF4E14"/>
          <w:sz w:val="24"/>
          <w:szCs w:val="24"/>
        </w:rPr>
      </w:pPr>
      <w:bookmarkStart w:id="42" w:name="_Toc126935655"/>
      <w:bookmarkStart w:id="43" w:name="_Ref127263526"/>
      <w:bookmarkStart w:id="44" w:name="_Ref127263536"/>
      <w:bookmarkStart w:id="45" w:name="_Ref129327454"/>
      <w:bookmarkStart w:id="46" w:name="_Ref130803709"/>
      <w:bookmarkStart w:id="47" w:name="_Ref141953387"/>
      <w:bookmarkStart w:id="48" w:name="_Ref141953399"/>
      <w:bookmarkStart w:id="49" w:name="_Toc182197148"/>
      <w:r>
        <w:rPr>
          <w:rFonts w:ascii="Times New Roman" w:hAnsi="Times New Roman"/>
          <w:b/>
          <w:bCs/>
          <w:color w:val="BF4E14"/>
          <w:sz w:val="24"/>
          <w:szCs w:val="24"/>
        </w:rPr>
        <w:t>12 priedas. Kvalifikacijos vertinimas ir kvalifikacinės atrankos atlikimo tvarka</w:t>
      </w:r>
      <w:bookmarkEnd w:id="42"/>
      <w:bookmarkEnd w:id="43"/>
      <w:bookmarkEnd w:id="44"/>
      <w:bookmarkEnd w:id="45"/>
      <w:bookmarkEnd w:id="46"/>
      <w:bookmarkEnd w:id="47"/>
      <w:bookmarkEnd w:id="48"/>
      <w:bookmarkEnd w:id="49"/>
    </w:p>
    <w:p w14:paraId="02BAF8AD" w14:textId="77777777" w:rsidR="00ED060D" w:rsidRDefault="00ED060D">
      <w:pPr>
        <w:pStyle w:val="paragrafesrasas2lygis"/>
        <w:widowControl w:val="0"/>
        <w:numPr>
          <w:ilvl w:val="0"/>
          <w:numId w:val="0"/>
        </w:numPr>
        <w:shd w:val="clear" w:color="auto" w:fill="FFFFFF"/>
        <w:tabs>
          <w:tab w:val="left" w:pos="0"/>
          <w:tab w:val="left" w:pos="1134"/>
        </w:tabs>
        <w:autoSpaceDE w:val="0"/>
        <w:ind w:left="851" w:hanging="720"/>
        <w:contextualSpacing/>
        <w:rPr>
          <w:b/>
          <w:color w:val="80340D"/>
          <w:sz w:val="24"/>
          <w:szCs w:val="24"/>
        </w:rPr>
      </w:pPr>
    </w:p>
    <w:p w14:paraId="59E2B8EC" w14:textId="77777777" w:rsidR="00ED060D" w:rsidRDefault="004D5E6F">
      <w:pPr>
        <w:pStyle w:val="ListParagraph"/>
        <w:numPr>
          <w:ilvl w:val="0"/>
          <w:numId w:val="13"/>
        </w:numPr>
        <w:tabs>
          <w:tab w:val="left" w:pos="567"/>
        </w:tabs>
        <w:spacing w:after="120" w:line="276" w:lineRule="auto"/>
        <w:ind w:left="567" w:hanging="567"/>
        <w:jc w:val="both"/>
      </w:pPr>
      <w:r>
        <w:t>Kandidatų pateiktų paraiškų, jų atitikimo Kvalifikacijos reikalavimams, deklaracijoje dėl Reglamente nustatytų sąlygų nebuvimo pateiktų duomenų vertinimą ir kvalifikacinę atranką Komisija atliks šiame priede nustatyta tvarka, Kandidatams nedalyvaujant.</w:t>
      </w:r>
    </w:p>
    <w:p w14:paraId="69DD18CA" w14:textId="77777777" w:rsidR="00ED060D" w:rsidRDefault="004D5E6F">
      <w:pPr>
        <w:pStyle w:val="ListParagraph"/>
        <w:numPr>
          <w:ilvl w:val="0"/>
          <w:numId w:val="13"/>
        </w:numPr>
        <w:tabs>
          <w:tab w:val="left" w:pos="567"/>
        </w:tabs>
        <w:spacing w:after="120" w:line="276" w:lineRule="auto"/>
        <w:ind w:left="567" w:hanging="567"/>
        <w:jc w:val="both"/>
      </w:pPr>
      <w:r>
        <w:t>Komisija patikrins ir įvertins:</w:t>
      </w:r>
    </w:p>
    <w:p w14:paraId="620CF32B" w14:textId="77777777" w:rsidR="00ED060D" w:rsidRDefault="004D5E6F">
      <w:pPr>
        <w:tabs>
          <w:tab w:val="left" w:pos="1418"/>
        </w:tabs>
        <w:spacing w:after="120" w:line="276" w:lineRule="auto"/>
        <w:ind w:left="1418" w:hanging="851"/>
        <w:jc w:val="both"/>
      </w:pPr>
      <w:r>
        <w:t>2.1.</w:t>
      </w:r>
      <w:r>
        <w:tab/>
        <w:t xml:space="preserve">ar Kandidato paraiška atitinka Sąlygų </w:t>
      </w:r>
      <w:fldSimple w:instr=" REF _Ref110415132 ">
        <w:r>
          <w:t>11</w:t>
        </w:r>
      </w:fldSimple>
      <w:r>
        <w:t xml:space="preserve"> priede</w:t>
      </w:r>
      <w:r>
        <w:rPr>
          <w:i/>
        </w:rPr>
        <w:t xml:space="preserve"> Paraiškos pateikimas</w:t>
      </w:r>
      <w:r>
        <w:t xml:space="preserve"> nustatytus paraiškos pateikimo reikalavimus įskaitant nuostatas dėl draudimo pateikti ar dalyvauti pateikiant kelias paraiškas pagal Sąlygų </w:t>
      </w:r>
      <w:fldSimple w:instr=" REF _Ref142297567 ">
        <w:r>
          <w:t>31</w:t>
        </w:r>
      </w:fldSimple>
      <w:r>
        <w:t xml:space="preserve"> punktą;</w:t>
      </w:r>
    </w:p>
    <w:p w14:paraId="25D9A724" w14:textId="77777777" w:rsidR="00ED060D" w:rsidRDefault="004D5E6F">
      <w:pPr>
        <w:tabs>
          <w:tab w:val="left" w:pos="1418"/>
        </w:tabs>
        <w:spacing w:after="120" w:line="276" w:lineRule="auto"/>
        <w:ind w:left="1418" w:hanging="851"/>
        <w:jc w:val="both"/>
      </w:pPr>
      <w:r>
        <w:t>2.2.</w:t>
      </w:r>
      <w:r>
        <w:tab/>
        <w:t xml:space="preserve">ar Kandidatas pateikė visus dokumentus ir informaciją, pagrindžiančius jo </w:t>
      </w:r>
      <w:r>
        <w:rPr>
          <w:color w:val="000000"/>
        </w:rPr>
        <w:t>pašalinimo pagrindų nebuvimą ir</w:t>
      </w:r>
      <w:r>
        <w:t xml:space="preserve"> atitikimą Kvalifikacijos reikalavimams;</w:t>
      </w:r>
    </w:p>
    <w:p w14:paraId="29EDE6D9" w14:textId="77777777" w:rsidR="00ED060D" w:rsidRDefault="004D5E6F">
      <w:pPr>
        <w:tabs>
          <w:tab w:val="left" w:pos="1418"/>
        </w:tabs>
        <w:spacing w:after="120" w:line="276" w:lineRule="auto"/>
        <w:ind w:left="1418" w:hanging="851"/>
        <w:jc w:val="both"/>
      </w:pPr>
      <w:r>
        <w:t>2.3.</w:t>
      </w:r>
      <w:r>
        <w:tab/>
        <w:t>ar Kandidato pateikti duomenys ir deklaracijos yra teisingos;</w:t>
      </w:r>
    </w:p>
    <w:p w14:paraId="26BDD359" w14:textId="77777777" w:rsidR="00ED060D" w:rsidRDefault="004D5E6F">
      <w:pPr>
        <w:tabs>
          <w:tab w:val="left" w:pos="1418"/>
        </w:tabs>
        <w:spacing w:after="120" w:line="276" w:lineRule="auto"/>
        <w:ind w:left="1418" w:hanging="851"/>
        <w:jc w:val="both"/>
      </w:pPr>
      <w:r>
        <w:t>2.4.</w:t>
      </w:r>
      <w:r>
        <w:tab/>
        <w:t xml:space="preserve">ar Kandidatas </w:t>
      </w:r>
      <w:r>
        <w:rPr>
          <w:lang w:eastAsia="lt-LT"/>
        </w:rPr>
        <w:t xml:space="preserve">(ne)atitinka pašalinimo pagrindų ir </w:t>
      </w:r>
      <w:r>
        <w:t xml:space="preserve">atitinka Kvalifikacijos reikalavimus, numatytus Sąlygų </w:t>
      </w:r>
      <w:fldSimple w:instr=" REF _Ref110415605 ">
        <w:r>
          <w:t>4</w:t>
        </w:r>
      </w:fldSimple>
      <w:r>
        <w:t xml:space="preserve"> priede </w:t>
      </w:r>
      <w:r>
        <w:rPr>
          <w:rFonts w:eastAsia="Calibri"/>
          <w:i/>
          <w:lang w:eastAsia="lt-LT"/>
        </w:rPr>
        <w:t>Kvalifikacijos reikalavimai, Pašalinimo pagrindai, Nacionalinio saugumo reikalavimai</w:t>
      </w:r>
      <w:r>
        <w:t>.</w:t>
      </w:r>
    </w:p>
    <w:p w14:paraId="5B61BFDE" w14:textId="77777777" w:rsidR="00ED060D" w:rsidRDefault="004D5E6F">
      <w:pPr>
        <w:pStyle w:val="paragrafesrasas2lygis"/>
        <w:numPr>
          <w:ilvl w:val="0"/>
          <w:numId w:val="13"/>
        </w:numPr>
        <w:tabs>
          <w:tab w:val="left" w:pos="567"/>
        </w:tabs>
        <w:ind w:left="567" w:hanging="567"/>
      </w:pPr>
      <w:r>
        <w:rPr>
          <w:sz w:val="24"/>
          <w:szCs w:val="24"/>
        </w:rPr>
        <w:t xml:space="preserve">Jeigu atitikimą Kvalifikacijos reikalavimams ar Reglamente nustatytų sąlygų nebuvimui, </w:t>
      </w:r>
      <w:r>
        <w:t>ar kitiems Sąlygų reikalavimams</w:t>
      </w:r>
      <w:r>
        <w:rPr>
          <w:sz w:val="24"/>
          <w:szCs w:val="24"/>
        </w:rPr>
        <w:t>, pagrindžiantys duomenys ar dokumentai bus netikslūs, neišsamūs, klaidingi ar šių duomenų ar dokumentų trūks, Komisija paprašys tokio Kandidato šiuos duomenis ar dokumentus patikslinti, papildyti ar paaiškinti</w:t>
      </w:r>
      <w:bookmarkStart w:id="50" w:name="_Hlk130303247"/>
      <w:r>
        <w:rPr>
          <w:sz w:val="24"/>
          <w:szCs w:val="24"/>
        </w:rPr>
        <w:t>, vadovaudamasi Viešųjų pirkimų tarnybos nustatytomis taisyklėmis</w:t>
      </w:r>
      <w:bookmarkEnd w:id="50"/>
      <w:r>
        <w:rPr>
          <w:sz w:val="24"/>
          <w:szCs w:val="24"/>
        </w:rPr>
        <w:t xml:space="preserve">. Tam padaryti Komisija Kandidatui suteiks protingą terminą. Jei dėl pagrįstų priežasčių Kandidatui reikėtų daugiau laiko, duotą terminą bus galima pratęsti. </w:t>
      </w:r>
    </w:p>
    <w:p w14:paraId="500A8CE0" w14:textId="77777777" w:rsidR="00ED060D" w:rsidRDefault="004D5E6F">
      <w:pPr>
        <w:pStyle w:val="paragrafesrasas2lygis"/>
        <w:numPr>
          <w:ilvl w:val="0"/>
          <w:numId w:val="13"/>
        </w:numPr>
        <w:ind w:left="567" w:hanging="567"/>
        <w:rPr>
          <w:sz w:val="24"/>
          <w:szCs w:val="24"/>
        </w:rPr>
      </w:pPr>
      <w:r>
        <w:rPr>
          <w:sz w:val="24"/>
          <w:szCs w:val="24"/>
        </w:rPr>
        <w:t>Kilus įtarimų dėl deklaracijoje dėl Reglamente nustatytų sąlygų nebuvimo pateiktos informacijos teisingumo, Komisija gali kreiptis į Kandidatą prašydama pateikti įrodymus dėl šioje deklaracijoje pateiktos informacijos teisingumo. Kandidatui nepateikus dokumentų, įrodančių Reglamente nustatytų sąlygų nebuvimą, Kandidato paraiška atmetama.</w:t>
      </w:r>
    </w:p>
    <w:p w14:paraId="3FCB566D" w14:textId="77777777" w:rsidR="00ED060D" w:rsidRDefault="004D5E6F">
      <w:pPr>
        <w:pStyle w:val="paragrafesrasas2lygis"/>
        <w:numPr>
          <w:ilvl w:val="0"/>
          <w:numId w:val="13"/>
        </w:numPr>
        <w:tabs>
          <w:tab w:val="left" w:pos="567"/>
        </w:tabs>
        <w:ind w:left="567" w:hanging="567"/>
      </w:pPr>
      <w:r>
        <w:rPr>
          <w:color w:val="000000"/>
          <w:sz w:val="24"/>
          <w:szCs w:val="24"/>
        </w:rPr>
        <w:t>Komisija gali nevertinti visos paraiškos, jeigu patikrinusi jos dalį nustato, kad, vadovaujantis Sąlygų reikalavimais, paraiška turi būti atmesta.</w:t>
      </w:r>
    </w:p>
    <w:p w14:paraId="76BF6065" w14:textId="77777777" w:rsidR="00ED060D" w:rsidRDefault="004D5E6F">
      <w:pPr>
        <w:pStyle w:val="ListParagraph"/>
        <w:numPr>
          <w:ilvl w:val="0"/>
          <w:numId w:val="13"/>
        </w:numPr>
        <w:spacing w:after="120" w:line="276" w:lineRule="auto"/>
        <w:ind w:left="567" w:hanging="567"/>
        <w:jc w:val="both"/>
      </w:pPr>
      <w:r>
        <w:t>Kvalifikacinės atrankos metu bus palyginama Kvalifikacijos reikalavimus atitikusių Kandidatų kvalifikacija ir atrinkti ne mažiau kaip 5 (penki) labiausiai kvalifikuoti Kandidatai, kurie bus pakviesti pateikti siūlomus Sprendinius ir dalyvauti dialoge.</w:t>
      </w:r>
    </w:p>
    <w:p w14:paraId="26E209DD" w14:textId="77777777" w:rsidR="00ED060D" w:rsidRDefault="004D5E6F">
      <w:pPr>
        <w:pStyle w:val="ListParagraph"/>
        <w:numPr>
          <w:ilvl w:val="0"/>
          <w:numId w:val="13"/>
        </w:numPr>
        <w:spacing w:after="120" w:line="276" w:lineRule="auto"/>
        <w:ind w:left="567" w:hanging="567"/>
        <w:jc w:val="both"/>
      </w:pPr>
      <w:bookmarkStart w:id="51" w:name="_Hlk142644137"/>
      <w:r>
        <w:t>Jei dėl vienodai surinkto balų skaičiaus susidarys daugiau kaip 5 (penki) labiausiai kvalifikuoti Kandidatai, į šį 5 (penkių) labiausiai kvalifikuotų Kandidatų sąrašą bus įtraukiamas tas Kandidatas, kuris paraišką pateikė anksčiausiai</w:t>
      </w:r>
      <w:bookmarkEnd w:id="51"/>
      <w:r>
        <w:t xml:space="preserve">.  </w:t>
      </w:r>
    </w:p>
    <w:p w14:paraId="48A130D6" w14:textId="77777777" w:rsidR="00ED060D" w:rsidRDefault="004D5E6F">
      <w:pPr>
        <w:pStyle w:val="ListParagraph"/>
        <w:numPr>
          <w:ilvl w:val="0"/>
          <w:numId w:val="13"/>
        </w:numPr>
        <w:spacing w:after="120" w:line="276" w:lineRule="auto"/>
        <w:ind w:left="567" w:hanging="567"/>
        <w:jc w:val="both"/>
      </w:pPr>
      <w:r>
        <w:t xml:space="preserve">Komisija atliks Kandidatų kvalifikacinę atranką vadovaujantis žemiau nurodytais kriterijais: </w:t>
      </w:r>
    </w:p>
    <w:p w14:paraId="6ADB5B81" w14:textId="77777777" w:rsidR="00ED060D" w:rsidRDefault="00ED060D">
      <w:pPr>
        <w:pStyle w:val="ListParagraph"/>
        <w:spacing w:after="120" w:line="276" w:lineRule="auto"/>
        <w:ind w:left="567"/>
        <w:jc w:val="both"/>
        <w:rPr>
          <w:color w:val="00B050"/>
        </w:rPr>
      </w:pPr>
    </w:p>
    <w:tbl>
      <w:tblPr>
        <w:tblW w:w="9016" w:type="dxa"/>
        <w:tblCellMar>
          <w:left w:w="10" w:type="dxa"/>
          <w:right w:w="10" w:type="dxa"/>
        </w:tblCellMar>
        <w:tblLook w:val="0000" w:firstRow="0" w:lastRow="0" w:firstColumn="0" w:lastColumn="0" w:noHBand="0" w:noVBand="0"/>
      </w:tblPr>
      <w:tblGrid>
        <w:gridCol w:w="681"/>
        <w:gridCol w:w="6124"/>
        <w:gridCol w:w="2211"/>
      </w:tblGrid>
      <w:tr w:rsidR="00ED060D" w14:paraId="4087FD41" w14:textId="77777777">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254ED" w14:textId="77777777" w:rsidR="00ED060D" w:rsidRDefault="004D5E6F">
            <w:pPr>
              <w:tabs>
                <w:tab w:val="left" w:pos="0"/>
              </w:tabs>
              <w:spacing w:after="120"/>
              <w:jc w:val="center"/>
              <w:rPr>
                <w:b/>
                <w:szCs w:val="22"/>
              </w:rPr>
            </w:pPr>
            <w:r>
              <w:rPr>
                <w:b/>
                <w:szCs w:val="22"/>
              </w:rPr>
              <w:lastRenderedPageBreak/>
              <w:t>Kvalifikacinės atrankos kriterijus</w:t>
            </w: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10C0B" w14:textId="77777777" w:rsidR="00ED060D" w:rsidRDefault="004D5E6F">
            <w:pPr>
              <w:tabs>
                <w:tab w:val="left" w:pos="0"/>
              </w:tabs>
              <w:spacing w:after="120"/>
              <w:jc w:val="center"/>
              <w:rPr>
                <w:b/>
                <w:bCs/>
                <w:szCs w:val="22"/>
              </w:rPr>
            </w:pPr>
            <w:r>
              <w:rPr>
                <w:b/>
                <w:bCs/>
                <w:szCs w:val="22"/>
              </w:rPr>
              <w:t>Kriterijų svarbos koeficientai arba balai (L)</w:t>
            </w:r>
          </w:p>
        </w:tc>
      </w:tr>
      <w:tr w:rsidR="00ED060D" w14:paraId="68452E34" w14:textId="77777777">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B78CF" w14:textId="77777777" w:rsidR="00ED060D" w:rsidRDefault="004D5E6F">
            <w:pPr>
              <w:tabs>
                <w:tab w:val="left" w:pos="0"/>
              </w:tabs>
              <w:spacing w:after="120"/>
              <w:jc w:val="both"/>
              <w:rPr>
                <w:b/>
                <w:szCs w:val="22"/>
              </w:rPr>
            </w:pPr>
            <w:r>
              <w:rPr>
                <w:b/>
                <w:szCs w:val="22"/>
              </w:rPr>
              <w:t>K1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68102" w14:textId="77777777" w:rsidR="00ED060D" w:rsidRDefault="004D5E6F">
            <w:pPr>
              <w:spacing w:line="276" w:lineRule="auto"/>
              <w:jc w:val="both"/>
            </w:pPr>
            <w:r>
              <w:rPr>
                <w:rFonts w:eastAsia="Calibri"/>
                <w:szCs w:val="22"/>
              </w:rPr>
              <w:t>Kandidato</w:t>
            </w:r>
            <w:r>
              <w:rPr>
                <w:szCs w:val="22"/>
              </w:rPr>
              <w:t xml:space="preserve"> </w:t>
            </w:r>
            <w:r>
              <w:rPr>
                <w:rFonts w:eastAsia="Calibri"/>
                <w:szCs w:val="22"/>
              </w:rPr>
              <w:t>ypatingos paskirties naujos pastatų statybos ar pastatų rekonstravimo apimtis</w:t>
            </w:r>
            <w:r>
              <w:rPr>
                <w:rStyle w:val="FootnoteReference"/>
                <w:rFonts w:eastAsia="Calibri"/>
                <w:lang w:val="lt-LT"/>
              </w:rPr>
              <w:footnoteReference w:id="3"/>
            </w:r>
            <w:r>
              <w:rPr>
                <w:rFonts w:eastAsia="Calibri"/>
                <w:szCs w:val="22"/>
              </w:rPr>
              <w:t xml:space="preserve"> be PVM per paskutinius 5 (penkerius) metus iki paraiškų pateikimo termino pabaigos arba per laiką nuo Kandidato įregistravimo dienos (jeigu veikla vykdyta mažiau nei 5 (penkerius) metus) iki paraiškų pateikimo termino. </w:t>
            </w:r>
            <w:r>
              <w:t>Darbų atlikimas ir galutiniai rezultatai turi būti pripažinti tinkamai užbaigti (gautas statybų užbaigimo aktas arba ir / arba deklaracija apie statybos užbaigimą).</w:t>
            </w:r>
          </w:p>
          <w:p w14:paraId="232FDB1B" w14:textId="77777777" w:rsidR="00ED060D" w:rsidRDefault="00ED060D">
            <w:pPr>
              <w:tabs>
                <w:tab w:val="left" w:pos="0"/>
              </w:tabs>
              <w:overflowPunct w:val="0"/>
              <w:autoSpaceDE w:val="0"/>
              <w:spacing w:line="276" w:lineRule="auto"/>
              <w:jc w:val="both"/>
              <w:textAlignment w:val="baseline"/>
              <w:rPr>
                <w:rFonts w:eastAsia="Calibri"/>
                <w:bCs/>
                <w:szCs w:val="22"/>
              </w:rPr>
            </w:pPr>
          </w:p>
          <w:p w14:paraId="7DF5692E" w14:textId="77777777" w:rsidR="00ED060D" w:rsidRDefault="004D5E6F">
            <w:pPr>
              <w:spacing w:line="276" w:lineRule="auto"/>
              <w:jc w:val="both"/>
              <w:rPr>
                <w:spacing w:val="2"/>
                <w:szCs w:val="22"/>
                <w:shd w:val="clear" w:color="auto" w:fill="FFFFFF"/>
              </w:rPr>
            </w:pPr>
            <w:r>
              <w:rPr>
                <w:spacing w:val="2"/>
                <w:szCs w:val="22"/>
                <w:shd w:val="clear" w:color="auto" w:fill="FFFFFF"/>
              </w:rPr>
              <w:t>1 000 000 000 (vieno milijardo) Eur ribą viršijanti Kandidato patirtis ir (ar) pajėgumai nevertinami ir papildomi balai už tai neskiriami.</w:t>
            </w:r>
          </w:p>
          <w:p w14:paraId="4AD109C3" w14:textId="77777777" w:rsidR="00ED060D" w:rsidRDefault="00ED060D">
            <w:pPr>
              <w:spacing w:line="276" w:lineRule="auto"/>
              <w:jc w:val="both"/>
              <w:rPr>
                <w:spacing w:val="2"/>
                <w:szCs w:val="22"/>
                <w:shd w:val="clear" w:color="auto" w:fill="FFFFFF"/>
              </w:rPr>
            </w:pPr>
          </w:p>
          <w:p w14:paraId="50706803" w14:textId="77777777" w:rsidR="00ED060D" w:rsidRDefault="004D5E6F">
            <w:pPr>
              <w:spacing w:line="276" w:lineRule="auto"/>
              <w:jc w:val="both"/>
              <w:rPr>
                <w:rFonts w:eastAsia="Calibri"/>
                <w:szCs w:val="22"/>
              </w:rPr>
            </w:pPr>
            <w:r>
              <w:rPr>
                <w:rFonts w:eastAsia="Calibri"/>
                <w:szCs w:val="22"/>
              </w:rPr>
              <w:t>Komisija pasilieka teisę reikalauti pateikti užsakovų pažymas (ir/ar statybų užbaigimo aktus) apie tai, kad darbai buvo atlikti pagal darbų atlikimą reglamentuojančių galiojančių norminių dokumentų ir normatyvinių statybos techninių dokumentų reikalavimus ir tinkamai užbaigti pagal galiojančių teisės aktų, reglamentuojančių darbų atlikimą, reikalavimus ir tinkamai užbaigti.</w:t>
            </w:r>
          </w:p>
          <w:p w14:paraId="035323B2" w14:textId="77777777" w:rsidR="00ED060D" w:rsidRDefault="00ED060D">
            <w:pPr>
              <w:spacing w:line="276" w:lineRule="auto"/>
              <w:jc w:val="both"/>
              <w:rPr>
                <w:rFonts w:eastAsia="Calibri"/>
                <w:szCs w:val="22"/>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D06A8" w14:textId="77777777" w:rsidR="00ED060D" w:rsidRDefault="004D5E6F">
            <w:pPr>
              <w:tabs>
                <w:tab w:val="left" w:pos="0"/>
              </w:tabs>
              <w:spacing w:after="120"/>
              <w:jc w:val="center"/>
            </w:pPr>
            <w:r>
              <w:rPr>
                <w:b/>
                <w:bCs/>
                <w:iCs/>
                <w:spacing w:val="2"/>
                <w:szCs w:val="22"/>
                <w:shd w:val="clear" w:color="auto" w:fill="FFFFFF"/>
              </w:rPr>
              <w:t>65</w:t>
            </w:r>
          </w:p>
        </w:tc>
      </w:tr>
      <w:tr w:rsidR="00ED060D" w14:paraId="03200B43" w14:textId="77777777">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A6332" w14:textId="77777777" w:rsidR="00ED060D" w:rsidRDefault="004D5E6F">
            <w:pPr>
              <w:tabs>
                <w:tab w:val="left" w:pos="0"/>
              </w:tabs>
              <w:spacing w:after="120"/>
              <w:jc w:val="both"/>
              <w:rPr>
                <w:b/>
                <w:szCs w:val="22"/>
              </w:rPr>
            </w:pPr>
            <w:r>
              <w:rPr>
                <w:b/>
                <w:szCs w:val="22"/>
              </w:rPr>
              <w:t>K2</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C5AFE" w14:textId="77777777" w:rsidR="00ED060D" w:rsidRDefault="004D5E6F">
            <w:pPr>
              <w:spacing w:line="276" w:lineRule="auto"/>
              <w:jc w:val="both"/>
            </w:pPr>
            <w:r>
              <w:rPr>
                <w:rFonts w:eastAsia="Calibri"/>
                <w:szCs w:val="22"/>
              </w:rPr>
              <w:t>Kandidato</w:t>
            </w:r>
            <w:r>
              <w:rPr>
                <w:szCs w:val="22"/>
              </w:rPr>
              <w:t xml:space="preserve"> </w:t>
            </w:r>
            <w:r>
              <w:rPr>
                <w:rFonts w:eastAsia="Calibri"/>
                <w:szCs w:val="22"/>
              </w:rPr>
              <w:t xml:space="preserve">susisiekimo komunikacijų (keliai ir (ar) gatvės) ir (ar) oro uostų statinių naujos statybos ir /ar rekonstravimo ir / ar kapitalinio remonto apimtis be PVM per paskutinius 5 (penkerius) metus iki paraiškų pateikimo termino pabaigos arba per laiką nuo Kandidato įregistravimo dienos (jeigu veikla vykdyta mažiau nei 5 (penkerius) metus) iki paraiškų pateikimo termino. </w:t>
            </w:r>
            <w:r>
              <w:t>Apimtys skaičiuojamos tiek iš įvykdytų, tiek iš vykdomų sutarčių.</w:t>
            </w:r>
          </w:p>
          <w:p w14:paraId="118B9659" w14:textId="77777777" w:rsidR="00ED060D" w:rsidRDefault="00ED060D">
            <w:pPr>
              <w:tabs>
                <w:tab w:val="left" w:pos="0"/>
              </w:tabs>
              <w:overflowPunct w:val="0"/>
              <w:autoSpaceDE w:val="0"/>
              <w:spacing w:line="276" w:lineRule="auto"/>
              <w:jc w:val="both"/>
              <w:textAlignment w:val="baseline"/>
              <w:rPr>
                <w:rFonts w:eastAsia="Calibri"/>
                <w:bCs/>
                <w:szCs w:val="22"/>
              </w:rPr>
            </w:pPr>
          </w:p>
          <w:p w14:paraId="3313802B" w14:textId="77777777" w:rsidR="00ED060D" w:rsidRDefault="004D5E6F">
            <w:pPr>
              <w:spacing w:line="276" w:lineRule="auto"/>
              <w:jc w:val="both"/>
              <w:rPr>
                <w:spacing w:val="2"/>
                <w:szCs w:val="22"/>
                <w:shd w:val="clear" w:color="auto" w:fill="FFFFFF"/>
              </w:rPr>
            </w:pPr>
            <w:r>
              <w:rPr>
                <w:spacing w:val="2"/>
                <w:szCs w:val="22"/>
                <w:shd w:val="clear" w:color="auto" w:fill="FFFFFF"/>
              </w:rPr>
              <w:t>1 000 000 000 (vieno milijardo) Eur ribą viršijanti Kandidato patirtis ir (ar) pajėgumai nevertinami ir papildomi balai už tai neskiriami.</w:t>
            </w:r>
          </w:p>
          <w:p w14:paraId="0E28AF11" w14:textId="77777777" w:rsidR="00ED060D" w:rsidRDefault="00ED060D">
            <w:pPr>
              <w:spacing w:line="276" w:lineRule="auto"/>
              <w:jc w:val="both"/>
              <w:rPr>
                <w:spacing w:val="2"/>
                <w:szCs w:val="22"/>
                <w:shd w:val="clear" w:color="auto" w:fill="FFFFFF"/>
              </w:rPr>
            </w:pPr>
          </w:p>
          <w:p w14:paraId="49D0D08E" w14:textId="77777777" w:rsidR="00ED060D" w:rsidRDefault="004D5E6F">
            <w:pPr>
              <w:spacing w:line="276" w:lineRule="auto"/>
              <w:jc w:val="both"/>
              <w:rPr>
                <w:rFonts w:eastAsia="Calibri"/>
                <w:szCs w:val="22"/>
              </w:rPr>
            </w:pPr>
            <w:r>
              <w:rPr>
                <w:rFonts w:eastAsia="Calibri"/>
                <w:szCs w:val="22"/>
              </w:rPr>
              <w:t xml:space="preserve">Komisija pasilieka teisę reikalauti pateikti užsakovų pažymas apie tai, kad statybos darbai buvo atlikti pagal darbų atlikimą reglamentuojančių galiojančių norminių dokumentų ir normatyvinių statybos techninių dokumentų reikalavimus ir </w:t>
            </w:r>
            <w:r>
              <w:rPr>
                <w:rFonts w:eastAsia="Calibri"/>
                <w:szCs w:val="22"/>
              </w:rPr>
              <w:lastRenderedPageBreak/>
              <w:t>tinkamai užbaigti, taip pat nurodant pažymose atliktų darbų sumas bei statybų pradžios ir pabaigos datą bei vieta.</w:t>
            </w:r>
          </w:p>
          <w:p w14:paraId="6ADDA5F5" w14:textId="77777777" w:rsidR="00ED060D" w:rsidRDefault="00ED060D">
            <w:pPr>
              <w:spacing w:line="276" w:lineRule="auto"/>
              <w:jc w:val="both"/>
              <w:rPr>
                <w:rFonts w:eastAsia="Calibri"/>
                <w:szCs w:val="22"/>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4A80E" w14:textId="77777777" w:rsidR="00ED060D" w:rsidRDefault="004D5E6F">
            <w:pPr>
              <w:tabs>
                <w:tab w:val="left" w:pos="0"/>
              </w:tabs>
              <w:spacing w:after="120"/>
              <w:jc w:val="center"/>
              <w:rPr>
                <w:b/>
                <w:szCs w:val="22"/>
              </w:rPr>
            </w:pPr>
            <w:r>
              <w:rPr>
                <w:b/>
                <w:szCs w:val="22"/>
              </w:rPr>
              <w:lastRenderedPageBreak/>
              <w:t>15</w:t>
            </w:r>
          </w:p>
        </w:tc>
      </w:tr>
      <w:tr w:rsidR="00ED060D" w14:paraId="620277C1" w14:textId="77777777">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CCB93" w14:textId="77777777" w:rsidR="00ED060D" w:rsidRDefault="004D5E6F">
            <w:pPr>
              <w:tabs>
                <w:tab w:val="left" w:pos="0"/>
              </w:tabs>
              <w:spacing w:after="120"/>
              <w:jc w:val="both"/>
              <w:rPr>
                <w:b/>
                <w:szCs w:val="22"/>
              </w:rPr>
            </w:pPr>
            <w:r>
              <w:rPr>
                <w:b/>
                <w:szCs w:val="22"/>
              </w:rPr>
              <w:t>K3</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AB620" w14:textId="77777777" w:rsidR="00ED060D" w:rsidRDefault="004D5E6F">
            <w:pPr>
              <w:spacing w:line="276" w:lineRule="auto"/>
              <w:jc w:val="both"/>
            </w:pPr>
            <w:r>
              <w:rPr>
                <w:rFonts w:eastAsia="Calibri"/>
                <w:szCs w:val="22"/>
              </w:rPr>
              <w:t>Kandidato negyvenamosios paskirties pastatų ir / ar inžinerinių statinių</w:t>
            </w:r>
            <w:r>
              <w:rPr>
                <w:szCs w:val="22"/>
              </w:rPr>
              <w:t xml:space="preserve">  priežiūros paslaugų ir / ar  valymo bei atliekų tvarkymo paslaugų ir / ar teritorijos ir žaliųjų zonų priežiūros ir valymo paslaugų</w:t>
            </w:r>
            <w:r>
              <w:rPr>
                <w:rFonts w:eastAsia="Calibri"/>
                <w:szCs w:val="22"/>
              </w:rPr>
              <w:t xml:space="preserve"> tinkamai suteiktų paslaugų apimtis be PVM per paskutinius 5 (penkerius) metus iki paraiškų pateikimo termino pabaigos arba per laiką nuo Kandidato įregistravimo dienos (jeigu veikla vykdyta mažiau nei 5 (penkerius) metus) iki paraiškų pateikimo termino pabaigos. </w:t>
            </w:r>
            <w:r>
              <w:t>Apimtys skaičiuojamos tiek iš įvykdytų, tiek iš vykdomų sutarčių.</w:t>
            </w:r>
          </w:p>
          <w:p w14:paraId="1E29AD70" w14:textId="77777777" w:rsidR="00ED060D" w:rsidRDefault="00ED060D">
            <w:pPr>
              <w:spacing w:line="276" w:lineRule="auto"/>
              <w:jc w:val="both"/>
              <w:rPr>
                <w:rFonts w:eastAsia="Calibri"/>
                <w:b/>
                <w:bCs/>
                <w:szCs w:val="22"/>
              </w:rPr>
            </w:pPr>
          </w:p>
          <w:p w14:paraId="3FEF63ED" w14:textId="77777777" w:rsidR="00ED060D" w:rsidRDefault="004D5E6F">
            <w:pPr>
              <w:spacing w:line="276" w:lineRule="auto"/>
              <w:jc w:val="both"/>
              <w:rPr>
                <w:spacing w:val="2"/>
                <w:szCs w:val="22"/>
                <w:shd w:val="clear" w:color="auto" w:fill="FFFFFF"/>
              </w:rPr>
            </w:pPr>
            <w:r>
              <w:rPr>
                <w:spacing w:val="2"/>
                <w:szCs w:val="22"/>
                <w:shd w:val="clear" w:color="auto" w:fill="FFFFFF"/>
              </w:rPr>
              <w:t>250 000 000 (du šimtus penkiasdešimt milijonų) Eur ribą viršijanti Kandidato patirtis ir (ar) pajėgumai nevertinami ir papildomi balai už tai neskiriami.</w:t>
            </w:r>
          </w:p>
          <w:p w14:paraId="5DD94473" w14:textId="77777777" w:rsidR="00ED060D" w:rsidRDefault="00ED060D">
            <w:pPr>
              <w:spacing w:line="276" w:lineRule="auto"/>
              <w:jc w:val="both"/>
              <w:rPr>
                <w:b/>
                <w:bCs/>
                <w:spacing w:val="2"/>
                <w:szCs w:val="22"/>
                <w:shd w:val="clear" w:color="auto" w:fill="FFFFFF"/>
              </w:rPr>
            </w:pPr>
          </w:p>
          <w:p w14:paraId="7323E94F" w14:textId="77777777" w:rsidR="00ED060D" w:rsidRDefault="004D5E6F">
            <w:pPr>
              <w:spacing w:line="276" w:lineRule="auto"/>
              <w:jc w:val="both"/>
            </w:pPr>
            <w:r>
              <w:rPr>
                <w:rFonts w:eastAsia="Calibri"/>
                <w:szCs w:val="22"/>
              </w:rPr>
              <w:t>Komisija pasilieka teisę reikalauti pateikti užsakovų pažymas apie tai, kad paslaugos buvo suteiktos</w:t>
            </w:r>
            <w:r>
              <w:rPr>
                <w:szCs w:val="22"/>
              </w:rPr>
              <w:t xml:space="preserve"> tinkamai, nurodant suteiktų paslaugų sumas, paslaugų teikimo laikotarpį.</w:t>
            </w: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A6D5E" w14:textId="77777777" w:rsidR="00ED060D" w:rsidRDefault="004D5E6F">
            <w:pPr>
              <w:tabs>
                <w:tab w:val="left" w:pos="0"/>
              </w:tabs>
              <w:spacing w:after="120"/>
              <w:jc w:val="center"/>
              <w:rPr>
                <w:b/>
                <w:szCs w:val="22"/>
              </w:rPr>
            </w:pPr>
            <w:r>
              <w:rPr>
                <w:b/>
                <w:szCs w:val="22"/>
              </w:rPr>
              <w:t>20</w:t>
            </w:r>
          </w:p>
        </w:tc>
      </w:tr>
    </w:tbl>
    <w:p w14:paraId="13B90154" w14:textId="77777777" w:rsidR="00ED060D" w:rsidRDefault="00ED060D">
      <w:pPr>
        <w:spacing w:after="120" w:line="276" w:lineRule="auto"/>
        <w:jc w:val="both"/>
        <w:rPr>
          <w:color w:val="00B050"/>
        </w:rPr>
      </w:pPr>
    </w:p>
    <w:p w14:paraId="3B74C1AB" w14:textId="77777777" w:rsidR="00ED060D" w:rsidRDefault="004D5E6F">
      <w:pPr>
        <w:pStyle w:val="Salygos2"/>
        <w:tabs>
          <w:tab w:val="left" w:pos="0"/>
        </w:tabs>
        <w:spacing w:before="0" w:after="0" w:line="276" w:lineRule="auto"/>
      </w:pPr>
      <w:r>
        <w:t>Kiekvieno Kandidato bendra kvalifikacijos įvertinimo balų suma (T) gaunama sudedant atskirų išankstinės kvalifikacinės atrankos kriterijų (</w:t>
      </w:r>
      <w:proofErr w:type="spellStart"/>
      <w:r>
        <w:t>K</w:t>
      </w:r>
      <w:r>
        <w:rPr>
          <w:vertAlign w:val="subscript"/>
        </w:rPr>
        <w:t>i</w:t>
      </w:r>
      <w:proofErr w:type="spellEnd"/>
      <w:r>
        <w:t>) balus:</w:t>
      </w:r>
    </w:p>
    <w:p w14:paraId="093681E9" w14:textId="77777777" w:rsidR="00ED060D" w:rsidRDefault="004D5E6F">
      <w:pPr>
        <w:shd w:val="clear" w:color="auto" w:fill="FAE2D5"/>
        <w:tabs>
          <w:tab w:val="left" w:pos="0"/>
        </w:tabs>
        <w:spacing w:line="276" w:lineRule="auto"/>
        <w:jc w:val="center"/>
      </w:pPr>
      <m:oMathPara>
        <m:oMathParaPr>
          <m:jc m:val="center"/>
        </m:oMathParaPr>
        <m:oMath>
          <m:r>
            <m:rPr>
              <m:sty m:val="p"/>
            </m:rPr>
            <w:rPr>
              <w:rFonts w:ascii="Cambria Math" w:hAnsi="Cambria Math"/>
            </w:rPr>
            <m:t>T</m:t>
          </m:r>
          <m:r>
            <w:rPr>
              <w:rFonts w:ascii="Cambria Math" w:hAnsi="Cambria Math"/>
            </w:rPr>
            <m:t>=</m:t>
          </m:r>
          <m:r>
            <m:rPr>
              <m:sty m:val="p"/>
            </m:rPr>
            <w:rPr>
              <w:rFonts w:ascii="Cambria Math" w:hAnsi="Cambria Math"/>
            </w:rPr>
            <m:t xml:space="preserve"> </m:t>
          </m:r>
          <m:nary>
            <m:naryPr>
              <m:chr m:val="∑"/>
              <m:limLoc m:val="undOvr"/>
              <m:supHide m:val="1"/>
              <m:ctrlPr>
                <w:rPr>
                  <w:rFonts w:ascii="Cambria Math" w:hAnsi="Cambria Math"/>
                </w:rPr>
              </m:ctrlPr>
            </m:naryPr>
            <m:sub>
              <m:r>
                <m:rPr>
                  <m:sty m:val="p"/>
                </m:rPr>
                <w:rPr>
                  <w:rFonts w:ascii="Cambria Math" w:hAnsi="Cambria Math"/>
                </w:rPr>
                <m:t>i</m:t>
              </m:r>
            </m:sub>
            <m:sup/>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i</m:t>
                  </m:r>
                </m:sub>
              </m:sSub>
            </m:e>
          </m:nary>
        </m:oMath>
      </m:oMathPara>
    </w:p>
    <w:p w14:paraId="0B227162" w14:textId="77777777" w:rsidR="00ED060D" w:rsidRDefault="00ED060D">
      <w:pPr>
        <w:pStyle w:val="Salygos2"/>
        <w:tabs>
          <w:tab w:val="left" w:pos="0"/>
        </w:tabs>
        <w:spacing w:before="0" w:after="0" w:line="276" w:lineRule="auto"/>
      </w:pPr>
    </w:p>
    <w:p w14:paraId="436476BF" w14:textId="77777777" w:rsidR="00ED060D" w:rsidRDefault="004D5E6F">
      <w:pPr>
        <w:pStyle w:val="Salygos2"/>
        <w:tabs>
          <w:tab w:val="left" w:pos="0"/>
        </w:tabs>
        <w:spacing w:before="0" w:after="0" w:line="276" w:lineRule="auto"/>
      </w:pPr>
      <w:r>
        <w:t>Kiekvieno Kandidato atskirų kvalifikacinės atrankos kriterijų (</w:t>
      </w:r>
      <w:proofErr w:type="spellStart"/>
      <w:r>
        <w:t>K</w:t>
      </w:r>
      <w:r>
        <w:rPr>
          <w:vertAlign w:val="subscript"/>
        </w:rPr>
        <w:t>i</w:t>
      </w:r>
      <w:proofErr w:type="spellEnd"/>
      <w:r>
        <w:t>) balai apskaičiuojami kaip santykinė kriterijaus reikšmė vertinamo atitinkamo kvalifikacinės atrankos kriterijaus reikšmės (</w:t>
      </w:r>
      <w:proofErr w:type="spellStart"/>
      <w:r>
        <w:t>P</w:t>
      </w:r>
      <w:r>
        <w:rPr>
          <w:vertAlign w:val="subscript"/>
        </w:rPr>
        <w:t>i</w:t>
      </w:r>
      <w:proofErr w:type="spellEnd"/>
      <w:r>
        <w:t>) ir atitinkamo kriterijaus geriausios paraiškoms suteiktos reikšmės (</w:t>
      </w:r>
      <w:proofErr w:type="spellStart"/>
      <w:r>
        <w:t>P</w:t>
      </w:r>
      <w:r>
        <w:rPr>
          <w:vertAlign w:val="subscript"/>
        </w:rPr>
        <w:t>imax</w:t>
      </w:r>
      <w:proofErr w:type="spellEnd"/>
      <w:r>
        <w:t>) santykį padauginant iš atitinkamo kvalifikacinės atrankos kriterijaus svarbos balo (</w:t>
      </w:r>
      <w:proofErr w:type="spellStart"/>
      <w:r>
        <w:t>L</w:t>
      </w:r>
      <w:r>
        <w:rPr>
          <w:vertAlign w:val="subscript"/>
        </w:rPr>
        <w:t>i</w:t>
      </w:r>
      <w:proofErr w:type="spellEnd"/>
      <w:r>
        <w:t xml:space="preserve">): </w:t>
      </w:r>
    </w:p>
    <w:p w14:paraId="002C556F" w14:textId="77777777" w:rsidR="00ED060D" w:rsidRDefault="000C022F">
      <w:pPr>
        <w:pStyle w:val="Salygos2"/>
        <w:shd w:val="clear" w:color="auto" w:fill="FAE2D5"/>
        <w:tabs>
          <w:tab w:val="left" w:pos="0"/>
        </w:tabs>
        <w:spacing w:before="0" w:after="0" w:line="276" w:lineRule="auto"/>
        <w:jc w:val="center"/>
      </w:pPr>
      <m:oMathPara>
        <m:oMathParaPr>
          <m:jc m:val="center"/>
        </m:oMathParaPr>
        <m:oMath>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i</m:t>
                  </m:r>
                </m:sub>
              </m:sSub>
            </m:num>
            <m:den>
              <m:sSub>
                <m:sSubPr>
                  <m:ctrlPr>
                    <w:rPr>
                      <w:rFonts w:ascii="Cambria Math" w:hAnsi="Cambria Math"/>
                    </w:rPr>
                  </m:ctrlPr>
                </m:sSubPr>
                <m:e>
                  <m:r>
                    <w:rPr>
                      <w:rFonts w:ascii="Cambria Math" w:hAnsi="Cambria Math"/>
                    </w:rPr>
                    <m:t>P</m:t>
                  </m:r>
                </m:e>
                <m:sub>
                  <m:r>
                    <w:rPr>
                      <w:rFonts w:ascii="Cambria Math" w:hAnsi="Cambria Math"/>
                    </w:rPr>
                    <m:t>i max</m:t>
                  </m:r>
                </m:sub>
              </m:sSub>
            </m:den>
          </m:f>
          <m:r>
            <w:rPr>
              <w:rFonts w:ascii="Cambria Math" w:hAnsi="Cambria Math"/>
            </w:rPr>
            <m:t xml:space="preserve">* </m:t>
          </m:r>
          <m:sSub>
            <m:sSubPr>
              <m:ctrlPr>
                <w:rPr>
                  <w:rFonts w:ascii="Cambria Math" w:hAnsi="Cambria Math"/>
                </w:rPr>
              </m:ctrlPr>
            </m:sSubPr>
            <m:e>
              <m:r>
                <w:rPr>
                  <w:rFonts w:ascii="Cambria Math" w:hAnsi="Cambria Math"/>
                </w:rPr>
                <m:t>L</m:t>
              </m:r>
            </m:e>
            <m:sub>
              <m:r>
                <w:rPr>
                  <w:rFonts w:ascii="Cambria Math" w:hAnsi="Cambria Math"/>
                </w:rPr>
                <m:t>i</m:t>
              </m:r>
            </m:sub>
          </m:sSub>
        </m:oMath>
      </m:oMathPara>
    </w:p>
    <w:p w14:paraId="3FD620D9" w14:textId="77777777" w:rsidR="00ED060D" w:rsidRDefault="004D5E6F">
      <w:pPr>
        <w:pStyle w:val="Salygos2"/>
        <w:tabs>
          <w:tab w:val="left" w:pos="0"/>
        </w:tabs>
        <w:spacing w:before="0" w:after="0" w:line="276" w:lineRule="auto"/>
      </w:pPr>
      <w:r>
        <w:t>Kur:</w:t>
      </w:r>
    </w:p>
    <w:p w14:paraId="14B6EE0B" w14:textId="77777777" w:rsidR="00ED060D" w:rsidRDefault="004D5E6F">
      <w:pPr>
        <w:pStyle w:val="Salygos2"/>
        <w:tabs>
          <w:tab w:val="left" w:pos="0"/>
        </w:tabs>
        <w:spacing w:before="0" w:after="0" w:line="276" w:lineRule="auto"/>
      </w:pPr>
      <w:r>
        <w:t>i – vertinamo s kvalifikacinės atrankos kriterijaus indeksas;</w:t>
      </w:r>
    </w:p>
    <w:p w14:paraId="48D6C941" w14:textId="77777777" w:rsidR="00ED060D" w:rsidRDefault="004D5E6F">
      <w:pPr>
        <w:pStyle w:val="Salygos2"/>
        <w:tabs>
          <w:tab w:val="left" w:pos="0"/>
        </w:tabs>
        <w:spacing w:before="0" w:after="0" w:line="276" w:lineRule="auto"/>
      </w:pPr>
      <w:proofErr w:type="spellStart"/>
      <w:r>
        <w:t>K</w:t>
      </w:r>
      <w:r>
        <w:rPr>
          <w:vertAlign w:val="subscript"/>
        </w:rPr>
        <w:t>i</w:t>
      </w:r>
      <w:proofErr w:type="spellEnd"/>
      <w:r>
        <w:rPr>
          <w:vertAlign w:val="subscript"/>
        </w:rPr>
        <w:t xml:space="preserve"> </w:t>
      </w:r>
      <w:r>
        <w:t>– vertinamo kvalifikacinės atrankos kriterijaus balai;</w:t>
      </w:r>
    </w:p>
    <w:p w14:paraId="72F3915C" w14:textId="77777777" w:rsidR="00ED060D" w:rsidRDefault="004D5E6F">
      <w:pPr>
        <w:pStyle w:val="Salygos2"/>
        <w:tabs>
          <w:tab w:val="left" w:pos="0"/>
        </w:tabs>
        <w:spacing w:before="0" w:after="0" w:line="276" w:lineRule="auto"/>
      </w:pPr>
      <w:proofErr w:type="spellStart"/>
      <w:r>
        <w:t>P</w:t>
      </w:r>
      <w:r>
        <w:rPr>
          <w:vertAlign w:val="subscript"/>
        </w:rPr>
        <w:t>i</w:t>
      </w:r>
      <w:proofErr w:type="spellEnd"/>
      <w:r>
        <w:t xml:space="preserve"> – Kandidato, kurio kvalifikacinės atrankos kriterijus vertinamas, Komisijos įvertinto ir apskaičiuoto kriterijaus reikšmė;</w:t>
      </w:r>
    </w:p>
    <w:p w14:paraId="051C72F5" w14:textId="77777777" w:rsidR="00ED060D" w:rsidRDefault="004D5E6F">
      <w:pPr>
        <w:pStyle w:val="Salygos2"/>
        <w:tabs>
          <w:tab w:val="left" w:pos="0"/>
        </w:tabs>
        <w:spacing w:before="0" w:after="0" w:line="276" w:lineRule="auto"/>
      </w:pPr>
      <w:proofErr w:type="spellStart"/>
      <w:r>
        <w:t>P</w:t>
      </w:r>
      <w:r>
        <w:rPr>
          <w:vertAlign w:val="subscript"/>
        </w:rPr>
        <w:t>i</w:t>
      </w:r>
      <w:proofErr w:type="spellEnd"/>
      <w:r>
        <w:rPr>
          <w:vertAlign w:val="subscript"/>
        </w:rPr>
        <w:t xml:space="preserve"> </w:t>
      </w:r>
      <w:proofErr w:type="spellStart"/>
      <w:r>
        <w:rPr>
          <w:vertAlign w:val="subscript"/>
        </w:rPr>
        <w:t>max</w:t>
      </w:r>
      <w:proofErr w:type="spellEnd"/>
      <w:r>
        <w:t xml:space="preserve"> – didžiausia iš visų Kandidatų vertinamo kvalifikacinės atrankos kriterijaus reikšmė;</w:t>
      </w:r>
    </w:p>
    <w:p w14:paraId="2F72D049" w14:textId="77777777" w:rsidR="00ED060D" w:rsidRDefault="004D5E6F">
      <w:pPr>
        <w:pStyle w:val="Salygos2"/>
        <w:tabs>
          <w:tab w:val="left" w:pos="0"/>
        </w:tabs>
        <w:spacing w:before="0" w:after="0" w:line="276" w:lineRule="auto"/>
      </w:pPr>
      <w:proofErr w:type="spellStart"/>
      <w:r>
        <w:t>L</w:t>
      </w:r>
      <w:r>
        <w:rPr>
          <w:vertAlign w:val="subscript"/>
        </w:rPr>
        <w:t>i</w:t>
      </w:r>
      <w:proofErr w:type="spellEnd"/>
      <w:r>
        <w:t xml:space="preserve"> – vertinamo kvalifikacinės atrankos kriterijaus svarbos balas (lyginamasis svoris).</w:t>
      </w:r>
    </w:p>
    <w:bookmarkEnd w:id="27"/>
    <w:p w14:paraId="62AD4B99" w14:textId="77777777" w:rsidR="00ED060D" w:rsidRDefault="00ED060D">
      <w:pPr>
        <w:tabs>
          <w:tab w:val="left" w:pos="567"/>
        </w:tabs>
        <w:spacing w:line="276" w:lineRule="auto"/>
        <w:jc w:val="both"/>
        <w:rPr>
          <w:rFonts w:eastAsia="Calibri"/>
          <w:lang w:eastAsia="lt-LT"/>
        </w:rPr>
      </w:pPr>
    </w:p>
    <w:sectPr w:rsidR="00ED060D">
      <w:pgSz w:w="11906" w:h="16838"/>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57C9F" w14:textId="77777777" w:rsidR="004D5E6F" w:rsidRDefault="004D5E6F">
      <w:r>
        <w:separator/>
      </w:r>
    </w:p>
  </w:endnote>
  <w:endnote w:type="continuationSeparator" w:id="0">
    <w:p w14:paraId="04AC6C69" w14:textId="77777777" w:rsidR="004D5E6F" w:rsidRDefault="004D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EEA6" w14:textId="77777777" w:rsidR="004D5E6F" w:rsidRDefault="004D5E6F">
      <w:r>
        <w:rPr>
          <w:color w:val="000000"/>
        </w:rPr>
        <w:separator/>
      </w:r>
    </w:p>
  </w:footnote>
  <w:footnote w:type="continuationSeparator" w:id="0">
    <w:p w14:paraId="6EF05C1D" w14:textId="77777777" w:rsidR="004D5E6F" w:rsidRDefault="004D5E6F">
      <w:r>
        <w:continuationSeparator/>
      </w:r>
    </w:p>
  </w:footnote>
  <w:footnote w:id="1">
    <w:p w14:paraId="7CE55040" w14:textId="77777777" w:rsidR="00ED060D" w:rsidRDefault="004D5E6F">
      <w:pPr>
        <w:pStyle w:val="FootnoteText"/>
      </w:pPr>
      <w:r>
        <w:rPr>
          <w:rStyle w:val="FootnoteReference"/>
        </w:rPr>
        <w:footnoteRef/>
      </w:r>
      <w:r>
        <w:t xml:space="preserve"> Taikomas Dalyviui (jeigu Dalyvį sudaro ūkio subjektų grupė – visiems jungtinės veiklos partneriams) ir tik tiems Subtiekėjams, kurie projektuos ir įrenginės apsaugos sistemas, ryšius nurodytus Specifikacijų </w:t>
      </w:r>
      <w:r>
        <w:rPr>
          <w:i/>
          <w:iCs/>
          <w:color w:val="FF0000"/>
        </w:rPr>
        <w:t>[nurodyti skyrius]</w:t>
      </w:r>
      <w:r>
        <w:rPr>
          <w:color w:val="FF0000"/>
        </w:rPr>
        <w:t xml:space="preserve"> </w:t>
      </w:r>
      <w:r>
        <w:t xml:space="preserve"> (jei minėtiems Darbams numatyta pasitelkti Subtiekėjus).</w:t>
      </w:r>
    </w:p>
  </w:footnote>
  <w:footnote w:id="2">
    <w:p w14:paraId="044491CD" w14:textId="77777777" w:rsidR="00ED060D" w:rsidRDefault="004D5E6F">
      <w:pPr>
        <w:pStyle w:val="FootnoteText"/>
      </w:pPr>
      <w:r>
        <w:rPr>
          <w:rStyle w:val="FootnoteReference"/>
        </w:rPr>
        <w:footnoteRef/>
      </w:r>
      <w:r>
        <w:t xml:space="preserve"> Patirtis gali būti su inžineriniais tinklais jei buvo įrengti kartu su pastatu ir reikalingi pastato funkcionavimui;</w:t>
      </w:r>
    </w:p>
    <w:p w14:paraId="559A2456" w14:textId="77777777" w:rsidR="00ED060D" w:rsidRDefault="00ED060D">
      <w:pPr>
        <w:pStyle w:val="FootnoteText"/>
      </w:pPr>
    </w:p>
  </w:footnote>
  <w:footnote w:id="3">
    <w:p w14:paraId="1570E04B" w14:textId="77777777" w:rsidR="00ED060D" w:rsidRDefault="004D5E6F">
      <w:pPr>
        <w:pStyle w:val="FootnoteText"/>
      </w:pPr>
      <w:r>
        <w:rPr>
          <w:rStyle w:val="FootnoteReference"/>
        </w:rPr>
        <w:footnoteRef/>
      </w:r>
      <w:r>
        <w:t xml:space="preserve"> gali būti su inžineriniais tinklais jei buvo įrengti kartu su pastatu ir reikalingi pastato funkcionavimui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55FE9"/>
    <w:multiLevelType w:val="multilevel"/>
    <w:tmpl w:val="7924E1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D8E1058"/>
    <w:multiLevelType w:val="multilevel"/>
    <w:tmpl w:val="42D0B3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22391223"/>
    <w:multiLevelType w:val="multilevel"/>
    <w:tmpl w:val="FD1A7F44"/>
    <w:lvl w:ilvl="0">
      <w:numFmt w:val="bullet"/>
      <w:lvlText w:val="-"/>
      <w:lvlJc w:val="left"/>
      <w:pPr>
        <w:ind w:left="720" w:hanging="360"/>
      </w:pPr>
      <w:rPr>
        <w:rFonts w:ascii="Times New Roman" w:eastAsia="Times New Roman" w:hAnsi="Times New Roman" w:cs="Times New Roman"/>
        <w:color w:val="00B05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E274D91"/>
    <w:multiLevelType w:val="multilevel"/>
    <w:tmpl w:val="DD80103A"/>
    <w:lvl w:ilvl="0">
      <w:start w:val="4"/>
      <w:numFmt w:val="decimal"/>
      <w:lvlText w:val="%1"/>
      <w:lvlJc w:val="left"/>
      <w:pPr>
        <w:ind w:left="927" w:hanging="360"/>
      </w:p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4" w15:restartNumberingAfterBreak="0">
    <w:nsid w:val="3B835A09"/>
    <w:multiLevelType w:val="multilevel"/>
    <w:tmpl w:val="B66E535E"/>
    <w:styleLink w:val="LFO13"/>
    <w:lvl w:ilvl="0">
      <w:start w:val="1"/>
      <w:numFmt w:val="upperRoman"/>
      <w:pStyle w:val="paragrafesrasas2lygis"/>
      <w:lvlText w:val="%1."/>
      <w:lvlJc w:val="left"/>
      <w:pPr>
        <w:ind w:left="1080" w:hanging="720"/>
      </w:pPr>
    </w:lvl>
    <w:lvl w:ilvl="1">
      <w:start w:val="76"/>
      <w:numFmt w:val="decimal"/>
      <w:lvlText w:val="."/>
      <w:lvlJc w:val="left"/>
      <w:pPr>
        <w:ind w:left="1201" w:hanging="491"/>
      </w:pPr>
    </w:lvl>
    <w:lvl w:ilvl="2">
      <w:start w:val="1"/>
      <w:numFmt w:val="decimal"/>
      <w:lvlText w:val=".."/>
      <w:lvlJc w:val="left"/>
      <w:pPr>
        <w:ind w:left="1418" w:hanging="567"/>
      </w:pPr>
      <w:rPr>
        <w:i w:val="0"/>
        <w:color w:val="auto"/>
      </w:rPr>
    </w:lvl>
    <w:lvl w:ilvl="3">
      <w:start w:val="1"/>
      <w:numFmt w:val="decimal"/>
      <w:lvlText w:val="."/>
      <w:lvlJc w:val="left"/>
      <w:pPr>
        <w:ind w:left="1080" w:hanging="720"/>
      </w:pPr>
    </w:lvl>
    <w:lvl w:ilvl="4">
      <w:start w:val="1"/>
      <w:numFmt w:val="decimal"/>
      <w:lvlText w:val="..."/>
      <w:lvlJc w:val="left"/>
      <w:pPr>
        <w:ind w:left="3632" w:hanging="1080"/>
      </w:pPr>
      <w:rPr>
        <w:sz w:val="24"/>
        <w:szCs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478624F1"/>
    <w:multiLevelType w:val="multilevel"/>
    <w:tmpl w:val="D9DA2D72"/>
    <w:lvl w:ilvl="0">
      <w:start w:val="1"/>
      <w:numFmt w:val="decimal"/>
      <w:lvlText w:val="%1."/>
      <w:lvlJc w:val="left"/>
      <w:pPr>
        <w:ind w:left="107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4B4F5195"/>
    <w:multiLevelType w:val="multilevel"/>
    <w:tmpl w:val="12164400"/>
    <w:lvl w:ilvl="0">
      <w:start w:val="1"/>
      <w:numFmt w:val="decimal"/>
      <w:lvlText w:val="%1."/>
      <w:lvlJc w:val="left"/>
      <w:pPr>
        <w:ind w:left="720" w:hanging="360"/>
      </w:pPr>
      <w:rPr>
        <w:strike w:val="0"/>
        <w:dstrike w:val="0"/>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526F311E"/>
    <w:multiLevelType w:val="multilevel"/>
    <w:tmpl w:val="324299F0"/>
    <w:lvl w:ilvl="0">
      <w:start w:val="1"/>
      <w:numFmt w:val="decimal"/>
      <w:suff w:val="space"/>
      <w:lvlText w:val="%1."/>
      <w:lvlJc w:val="left"/>
      <w:rPr>
        <w:rFonts w:ascii="Times New Roman" w:hAnsi="Times New Roman" w:cs="Times New Roman"/>
        <w:b w:val="0"/>
        <w:bCs w:val="0"/>
        <w:i w:val="0"/>
        <w:iCs/>
        <w:color w:val="auto"/>
        <w:sz w:val="24"/>
        <w:szCs w:val="24"/>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8" w15:restartNumberingAfterBreak="0">
    <w:nsid w:val="56984A10"/>
    <w:multiLevelType w:val="multilevel"/>
    <w:tmpl w:val="1068AFC0"/>
    <w:lvl w:ilvl="0">
      <w:start w:val="1"/>
      <w:numFmt w:val="decimal"/>
      <w:lvlText w:val="%1)"/>
      <w:lvlJc w:val="left"/>
      <w:pPr>
        <w:ind w:left="855" w:hanging="495"/>
      </w:pPr>
      <w:rPr>
        <w:b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603C22E3"/>
    <w:multiLevelType w:val="multilevel"/>
    <w:tmpl w:val="3264AB20"/>
    <w:lvl w:ilvl="0">
      <w:start w:val="1"/>
      <w:numFmt w:val="decimal"/>
      <w:lvlText w:val="%1."/>
      <w:lvlJc w:val="left"/>
      <w:pPr>
        <w:ind w:left="720" w:hanging="360"/>
      </w:pPr>
      <w:rPr>
        <w:b w:val="0"/>
        <w:bCs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6A2F5E3F"/>
    <w:multiLevelType w:val="multilevel"/>
    <w:tmpl w:val="B60ECB16"/>
    <w:lvl w:ilvl="0">
      <w:start w:val="2"/>
      <w:numFmt w:val="decimal"/>
      <w:lvlText w:val="%1."/>
      <w:lvlJc w:val="left"/>
      <w:pPr>
        <w:ind w:left="360" w:hanging="360"/>
      </w:pPr>
      <w:rPr>
        <w:color w:val="auto"/>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1" w15:restartNumberingAfterBreak="0">
    <w:nsid w:val="7718340D"/>
    <w:multiLevelType w:val="multilevel"/>
    <w:tmpl w:val="08E8270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7BD33238"/>
    <w:multiLevelType w:val="multilevel"/>
    <w:tmpl w:val="B5F4E00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743141652">
    <w:abstractNumId w:val="4"/>
  </w:num>
  <w:num w:numId="2" w16cid:durableId="2057507801">
    <w:abstractNumId w:val="3"/>
  </w:num>
  <w:num w:numId="3" w16cid:durableId="169638762">
    <w:abstractNumId w:val="6"/>
  </w:num>
  <w:num w:numId="4" w16cid:durableId="74715455">
    <w:abstractNumId w:val="7"/>
  </w:num>
  <w:num w:numId="5" w16cid:durableId="1682008680">
    <w:abstractNumId w:val="8"/>
  </w:num>
  <w:num w:numId="6" w16cid:durableId="1946959412">
    <w:abstractNumId w:val="12"/>
  </w:num>
  <w:num w:numId="7" w16cid:durableId="1367751898">
    <w:abstractNumId w:val="11"/>
  </w:num>
  <w:num w:numId="8" w16cid:durableId="1437948719">
    <w:abstractNumId w:val="0"/>
  </w:num>
  <w:num w:numId="9" w16cid:durableId="2125149991">
    <w:abstractNumId w:val="1"/>
  </w:num>
  <w:num w:numId="10" w16cid:durableId="1193302166">
    <w:abstractNumId w:val="10"/>
  </w:num>
  <w:num w:numId="11" w16cid:durableId="2010131781">
    <w:abstractNumId w:val="2"/>
  </w:num>
  <w:num w:numId="12" w16cid:durableId="1333416623">
    <w:abstractNumId w:val="9"/>
  </w:num>
  <w:num w:numId="13" w16cid:durableId="1667242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0D"/>
    <w:rsid w:val="000C022F"/>
    <w:rsid w:val="001C1FBA"/>
    <w:rsid w:val="004D5E6F"/>
    <w:rsid w:val="009106A8"/>
    <w:rsid w:val="00E1268D"/>
    <w:rsid w:val="00ED060D"/>
    <w:rsid w:val="00EE1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C522C"/>
  <w15:docId w15:val="{DF7EF65B-619E-417C-950A-2F8FDC28C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kern w:val="0"/>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outlineLvl w:val="5"/>
    </w:pPr>
    <w:rPr>
      <w:i/>
      <w:iCs/>
      <w:color w:val="595959"/>
    </w:rPr>
  </w:style>
  <w:style w:type="paragraph" w:styleId="Heading7">
    <w:name w:val="heading 7"/>
    <w:basedOn w:val="Normal"/>
    <w:next w:val="Normal"/>
    <w:pPr>
      <w:keepNext/>
      <w:keepLines/>
      <w:spacing w:before="40"/>
      <w:outlineLvl w:val="6"/>
    </w:pPr>
    <w:rPr>
      <w:color w:val="595959"/>
    </w:rPr>
  </w:style>
  <w:style w:type="paragraph" w:styleId="Heading8">
    <w:name w:val="heading 8"/>
    <w:basedOn w:val="Normal"/>
    <w:next w:val="Normal"/>
    <w:pPr>
      <w:keepNext/>
      <w:keepLines/>
      <w:outlineLvl w:val="7"/>
    </w:pPr>
    <w:rPr>
      <w:i/>
      <w:iCs/>
      <w:color w:val="272727"/>
    </w:rPr>
  </w:style>
  <w:style w:type="paragraph" w:styleId="Heading9">
    <w:name w:val="heading 9"/>
    <w:basedOn w:val="Normal"/>
    <w:next w:val="Normal"/>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contextualSpacing/>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basedOn w:val="DefaultParagraphFont"/>
    <w:rPr>
      <w:color w:val="0000FF"/>
      <w:u w:val="single"/>
    </w:rPr>
  </w:style>
  <w:style w:type="character" w:styleId="FootnoteReference">
    <w:name w:val="footnote reference"/>
    <w:basedOn w:val="DefaultParagraphFont"/>
    <w:rPr>
      <w:rFonts w:ascii="Times New Roman" w:hAnsi="Times New Roman" w:cs="Times New Roman"/>
      <w:spacing w:val="0"/>
      <w:position w:val="0"/>
      <w:sz w:val="22"/>
      <w:szCs w:val="22"/>
      <w:vertAlign w:val="superscript"/>
      <w:lang w:val="en-GB"/>
    </w:rPr>
  </w:style>
  <w:style w:type="paragraph" w:styleId="FootnoteText">
    <w:name w:val="footnote text"/>
    <w:basedOn w:val="Normal"/>
    <w:next w:val="Normal"/>
    <w:autoRedefine/>
    <w:pPr>
      <w:widowControl w:val="0"/>
      <w:autoSpaceDE w:val="0"/>
      <w:jc w:val="both"/>
    </w:pPr>
    <w:rPr>
      <w:rFonts w:eastAsia="SimSun"/>
      <w:sz w:val="20"/>
      <w:szCs w:val="20"/>
      <w:lang w:eastAsia="zh-CN" w:bidi="th-TH"/>
    </w:rPr>
  </w:style>
  <w:style w:type="character" w:customStyle="1" w:styleId="FootnoteTextChar">
    <w:name w:val="Footnote Text Char"/>
    <w:basedOn w:val="DefaultParagraphFont"/>
    <w:rPr>
      <w:rFonts w:ascii="Times New Roman" w:eastAsia="SimSun" w:hAnsi="Times New Roman" w:cs="Times New Roman"/>
      <w:kern w:val="0"/>
      <w:sz w:val="20"/>
      <w:szCs w:val="20"/>
      <w:lang w:eastAsia="zh-CN" w:bidi="th-TH"/>
    </w:rPr>
  </w:style>
  <w:style w:type="character" w:styleId="CommentReference">
    <w:name w:val="annotation reference"/>
    <w:basedOn w:val="DefaultParagraphFont"/>
    <w:rPr>
      <w:sz w:val="16"/>
      <w:szCs w:val="16"/>
    </w:rPr>
  </w:style>
  <w:style w:type="character" w:customStyle="1" w:styleId="ListParagraphChar">
    <w:name w:val="List Paragraph Char"/>
  </w:style>
  <w:style w:type="paragraph" w:customStyle="1" w:styleId="1lygis">
    <w:name w:val="_1 lygis"/>
    <w:basedOn w:val="Normal"/>
    <w:pPr>
      <w:spacing w:before="240" w:after="240"/>
      <w:jc w:val="both"/>
    </w:pPr>
    <w:rPr>
      <w:b/>
      <w:iCs/>
      <w:caps/>
    </w:rPr>
  </w:style>
  <w:style w:type="paragraph" w:customStyle="1" w:styleId="paragrafesrasas2lygis">
    <w:name w:val="_paragrafe sąrasas 2 lygis"/>
    <w:basedOn w:val="BodyTextIndent2"/>
    <w:pPr>
      <w:numPr>
        <w:numId w:val="1"/>
      </w:numPr>
      <w:spacing w:line="276" w:lineRule="auto"/>
      <w:jc w:val="both"/>
    </w:pPr>
    <w:rPr>
      <w:sz w:val="22"/>
      <w:szCs w:val="22"/>
    </w:rPr>
  </w:style>
  <w:style w:type="character" w:customStyle="1" w:styleId="Salygos2Diagrama">
    <w:name w:val="Salygos 2 Diagrama"/>
    <w:basedOn w:val="DefaultParagraphFont"/>
  </w:style>
  <w:style w:type="paragraph" w:customStyle="1" w:styleId="Salygos2">
    <w:name w:val="Salygos 2"/>
    <w:basedOn w:val="Normal"/>
    <w:pPr>
      <w:spacing w:before="240" w:after="240"/>
      <w:jc w:val="both"/>
    </w:pPr>
    <w:rPr>
      <w:rFonts w:ascii="Aptos" w:eastAsia="Aptos" w:hAnsi="Aptos"/>
      <w:kern w:val="3"/>
    </w:rPr>
  </w:style>
  <w:style w:type="character" w:customStyle="1" w:styleId="paragrafesrasas2lygisDiagrama">
    <w:name w:val="_paragrafe sąrasas 2 lygis Diagrama"/>
    <w:basedOn w:val="DefaultParagraphFont"/>
    <w:rPr>
      <w:rFonts w:ascii="Times New Roman" w:eastAsia="Times New Roman" w:hAnsi="Times New Roman" w:cs="Times New Roman"/>
      <w:kern w:val="0"/>
      <w:sz w:val="22"/>
      <w:szCs w:val="22"/>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basedOn w:val="DefaultParagraphFont"/>
    <w:rPr>
      <w:rFonts w:ascii="Times New Roman" w:eastAsia="Times New Roman" w:hAnsi="Times New Roman" w:cs="Times New Roman"/>
      <w:kern w:val="0"/>
    </w:rPr>
  </w:style>
  <w:style w:type="numbering" w:customStyle="1" w:styleId="LFO13">
    <w:name w:val="LFO13"/>
    <w:basedOn w:val="NoList"/>
    <w:pPr>
      <w:numPr>
        <w:numId w:val="1"/>
      </w:numPr>
    </w:pPr>
  </w:style>
  <w:style w:type="paragraph" w:styleId="Revision">
    <w:name w:val="Revision"/>
    <w:hidden/>
    <w:uiPriority w:val="99"/>
    <w:semiHidden/>
    <w:rsid w:val="00EE1D4E"/>
    <w:pPr>
      <w:autoSpaceDN/>
      <w:spacing w:after="0" w:line="240" w:lineRule="auto"/>
    </w:pPr>
    <w:rPr>
      <w:rFonts w:ascii="Times New Roman" w:eastAsia="Times New Roman"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www.registrucentras.lt/jar/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10"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vmi.lt/evmi/mokesciu-moketoju-informacija" TargetMode="External"/><Relationship Id="rId14"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7BEB7-DFA4-426A-B83E-FF47CF2A5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30568</Words>
  <Characters>17424</Characters>
  <Application>Microsoft Office Word</Application>
  <DocSecurity>0</DocSecurity>
  <Lines>145</Lines>
  <Paragraphs>95</Paragraphs>
  <ScaleCrop>false</ScaleCrop>
  <Company/>
  <LinksUpToDate>false</LinksUpToDate>
  <CharactersWithSpaces>47897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Dženkauskaitė</dc:creator>
  <dc:description/>
  <cp:lastModifiedBy>Ieva Dženkauskaitė</cp:lastModifiedBy>
  <cp:revision>4</cp:revision>
  <dcterms:created xsi:type="dcterms:W3CDTF">2025-02-28T11:39:00Z</dcterms:created>
  <dcterms:modified xsi:type="dcterms:W3CDTF">2025-03-05T13:55:00Z</dcterms:modified>
</cp:coreProperties>
</file>